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4831" w14:textId="2D328663" w:rsidR="00C41376" w:rsidRPr="00DB2336" w:rsidRDefault="00C41376">
      <w:pPr>
        <w:spacing w:after="0" w:line="240" w:lineRule="auto"/>
        <w:rPr>
          <w:rFonts w:ascii="Times New Roman" w:eastAsia="Times New Roman" w:hAnsi="Times New Roman" w:cs="Times New Roman"/>
          <w:lang w:val="lv-LV"/>
        </w:rPr>
      </w:pPr>
    </w:p>
    <w:p w14:paraId="2B3F72D1" w14:textId="1EDC0CB5" w:rsidR="00C41376" w:rsidRPr="00DB2336" w:rsidRDefault="00C41376">
      <w:pPr>
        <w:spacing w:after="0" w:line="240" w:lineRule="auto"/>
        <w:rPr>
          <w:rFonts w:ascii="Times New Roman" w:eastAsia="Times New Roman" w:hAnsi="Times New Roman" w:cs="Times New Roman"/>
          <w:lang w:val="lv-LV"/>
        </w:rPr>
      </w:pPr>
    </w:p>
    <w:p w14:paraId="3C248ECC" w14:textId="065A4A8D" w:rsidR="00C41376" w:rsidRPr="00DB2336" w:rsidRDefault="009C41D4">
      <w:pPr>
        <w:spacing w:after="0" w:line="240" w:lineRule="auto"/>
        <w:rPr>
          <w:rFonts w:ascii="Times New Roman" w:eastAsia="Times New Roman" w:hAnsi="Times New Roman" w:cs="Times New Roman"/>
          <w:lang w:val="lv-LV"/>
        </w:rPr>
      </w:pPr>
      <w:r w:rsidRPr="00DB2336">
        <w:rPr>
          <w:noProof/>
          <w:lang w:val="lv-LV"/>
        </w:rPr>
        <mc:AlternateContent>
          <mc:Choice Requires="wpg">
            <w:drawing>
              <wp:anchor distT="0" distB="0" distL="114300" distR="114300" simplePos="0" relativeHeight="251658240" behindDoc="0" locked="0" layoutInCell="1" hidden="0" allowOverlap="1" wp14:anchorId="34FD1A71" wp14:editId="1530E90C">
                <wp:simplePos x="0" y="0"/>
                <wp:positionH relativeFrom="column">
                  <wp:posOffset>2118995</wp:posOffset>
                </wp:positionH>
                <wp:positionV relativeFrom="paragraph">
                  <wp:posOffset>14605</wp:posOffset>
                </wp:positionV>
                <wp:extent cx="1613535" cy="1613535"/>
                <wp:effectExtent l="0" t="0" r="0" b="0"/>
                <wp:wrapNone/>
                <wp:docPr id="3" name="Grupa 3"/>
                <wp:cNvGraphicFramePr/>
                <a:graphic xmlns:a="http://schemas.openxmlformats.org/drawingml/2006/main">
                  <a:graphicData uri="http://schemas.microsoft.com/office/word/2010/wordprocessingGroup">
                    <wpg:wgp>
                      <wpg:cNvGrpSpPr/>
                      <wpg:grpSpPr>
                        <a:xfrm>
                          <a:off x="0" y="0"/>
                          <a:ext cx="1613535" cy="1613535"/>
                          <a:chOff x="4456425" y="2944300"/>
                          <a:chExt cx="1725275" cy="1725275"/>
                        </a:xfrm>
                      </wpg:grpSpPr>
                      <wpg:grpSp>
                        <wpg:cNvPr id="1" name="Grupa 1"/>
                        <wpg:cNvGrpSpPr/>
                        <wpg:grpSpPr>
                          <a:xfrm>
                            <a:off x="4538943" y="2972943"/>
                            <a:ext cx="1614115" cy="1614115"/>
                            <a:chOff x="0" y="0"/>
                            <a:chExt cx="1614115" cy="1614115"/>
                          </a:xfrm>
                        </wpg:grpSpPr>
                        <wps:wsp>
                          <wps:cNvPr id="2" name="Taisnstūris 2"/>
                          <wps:cNvSpPr/>
                          <wps:spPr>
                            <a:xfrm>
                              <a:off x="0" y="0"/>
                              <a:ext cx="1614100" cy="1614100"/>
                            </a:xfrm>
                            <a:prstGeom prst="rect">
                              <a:avLst/>
                            </a:prstGeom>
                            <a:noFill/>
                            <a:ln>
                              <a:noFill/>
                            </a:ln>
                          </wps:spPr>
                          <wps:txbx>
                            <w:txbxContent>
                              <w:p w14:paraId="2BC3A629" w14:textId="77777777" w:rsidR="00C41376" w:rsidRDefault="00C41376">
                                <w:pPr>
                                  <w:spacing w:after="0" w:line="240" w:lineRule="auto"/>
                                  <w:textDirection w:val="btLr"/>
                                </w:pPr>
                              </w:p>
                            </w:txbxContent>
                          </wps:txbx>
                          <wps:bodyPr spcFirstLastPara="1" wrap="square" lIns="91425" tIns="91425" rIns="91425" bIns="91425" anchor="ctr" anchorCtr="0">
                            <a:noAutofit/>
                          </wps:bodyPr>
                        </wps:wsp>
                        <wps:wsp>
                          <wps:cNvPr id="4" name="Ovāls 4"/>
                          <wps:cNvSpPr/>
                          <wps:spPr>
                            <a:xfrm>
                              <a:off x="0" y="0"/>
                              <a:ext cx="1614115" cy="1614115"/>
                            </a:xfrm>
                            <a:prstGeom prst="ellipse">
                              <a:avLst/>
                            </a:prstGeom>
                            <a:solidFill>
                              <a:srgbClr val="FFD85D"/>
                            </a:solidFill>
                            <a:ln w="9525" cap="flat" cmpd="sng">
                              <a:solidFill>
                                <a:schemeClr val="accent1"/>
                              </a:solidFill>
                              <a:prstDash val="solid"/>
                              <a:miter lim="800000"/>
                              <a:headEnd type="none" w="sm" len="sm"/>
                              <a:tailEnd type="none" w="sm" len="sm"/>
                            </a:ln>
                            <a:effectLst>
                              <a:outerShdw blurRad="50800" dist="38100" dir="8100000" algn="tr" rotWithShape="0">
                                <a:srgbClr val="000000">
                                  <a:alpha val="40000"/>
                                </a:srgbClr>
                              </a:outerShdw>
                            </a:effectLst>
                          </wps:spPr>
                          <wps:txbx>
                            <w:txbxContent>
                              <w:p w14:paraId="670C06B7" w14:textId="77777777" w:rsidR="00C41376" w:rsidRDefault="00C4137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8">
                              <a:alphaModFix/>
                            </a:blip>
                            <a:srcRect/>
                            <a:stretch/>
                          </pic:blipFill>
                          <pic:spPr>
                            <a:xfrm>
                              <a:off x="293370" y="182880"/>
                              <a:ext cx="1104900" cy="1104900"/>
                            </a:xfrm>
                            <a:prstGeom prst="rect">
                              <a:avLst/>
                            </a:prstGeom>
                            <a:noFill/>
                            <a:ln>
                              <a:noFill/>
                            </a:ln>
                          </pic:spPr>
                        </pic:pic>
                      </wpg:grpSp>
                    </wpg:wgp>
                  </a:graphicData>
                </a:graphic>
              </wp:anchor>
            </w:drawing>
          </mc:Choice>
          <mc:Fallback>
            <w:pict>
              <v:group w14:anchorId="34FD1A71" id="Grupa 3" o:spid="_x0000_s1026" style="position:absolute;margin-left:166.85pt;margin-top:1.15pt;width:127.05pt;height:127.05pt;z-index:251658240" coordorigin="44564,29443" coordsize="17252,17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">
                <v:group id="Grupa 1" o:spid="_x0000_s1027" style="position:absolute;left:45389;top:29729;width:16141;height:16141" coordsize="16141,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Taisnstūris 2" o:spid="_x0000_s1028" style="position:absolute;width:16141;height:16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BC3A629" w14:textId="77777777" w:rsidR="00C41376" w:rsidRDefault="00C41376">
                          <w:pPr>
                            <w:spacing w:after="0" w:line="240" w:lineRule="auto"/>
                            <w:textDirection w:val="btLr"/>
                          </w:pPr>
                        </w:p>
                      </w:txbxContent>
                    </v:textbox>
                  </v:rect>
                  <v:oval id="Ovāls 4" o:spid="_x0000_s1029" style="position:absolute;width:16141;height:16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" fillcolor="#ffd85d" strokecolor="#4472c4 [3204]">
                    <v:stroke startarrowwidth="narrow" startarrowlength="short" endarrowwidth="narrow" endarrowlength="short" joinstyle="miter"/>
                    <v:shadow on="t" color="black" opacity="26214f" origin=".5,-.5" offset="-.74836mm,.74836mm"/>
                    <v:textbox inset="2.53958mm,2.53958mm,2.53958mm,2.53958mm">
                      <w:txbxContent>
                        <w:p w14:paraId="670C06B7" w14:textId="77777777" w:rsidR="00C41376" w:rsidRDefault="00C41376">
                          <w:pPr>
                            <w:spacing w:after="0" w:line="240" w:lineRule="auto"/>
                            <w:textDirection w:val="btLr"/>
                          </w:pP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2933;top:1828;width:11049;height:110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">
                    <v:imagedata r:id="rId9" o:title=""/>
                  </v:shape>
                </v:group>
              </v:group>
            </w:pict>
          </mc:Fallback>
        </mc:AlternateContent>
      </w:r>
    </w:p>
    <w:p w14:paraId="6186FDE7" w14:textId="77777777" w:rsidR="00C41376" w:rsidRPr="00DB2336" w:rsidRDefault="00C41376">
      <w:pPr>
        <w:spacing w:after="0" w:line="240" w:lineRule="auto"/>
        <w:rPr>
          <w:rFonts w:ascii="Times New Roman" w:eastAsia="Times New Roman" w:hAnsi="Times New Roman" w:cs="Times New Roman"/>
          <w:lang w:val="lv-LV"/>
        </w:rPr>
      </w:pPr>
    </w:p>
    <w:p w14:paraId="12C75FF0" w14:textId="77777777" w:rsidR="00C41376" w:rsidRPr="00DB2336" w:rsidRDefault="00C41376">
      <w:pPr>
        <w:spacing w:after="0" w:line="240" w:lineRule="auto"/>
        <w:rPr>
          <w:rFonts w:ascii="Times New Roman" w:eastAsia="Times New Roman" w:hAnsi="Times New Roman" w:cs="Times New Roman"/>
          <w:lang w:val="lv-LV"/>
        </w:rPr>
      </w:pPr>
    </w:p>
    <w:p w14:paraId="05B82593" w14:textId="77777777" w:rsidR="00C41376" w:rsidRPr="00DB2336" w:rsidRDefault="00C41376">
      <w:pPr>
        <w:spacing w:after="0" w:line="240" w:lineRule="auto"/>
        <w:rPr>
          <w:rFonts w:ascii="Times New Roman" w:eastAsia="Times New Roman" w:hAnsi="Times New Roman" w:cs="Times New Roman"/>
          <w:lang w:val="lv-LV"/>
        </w:rPr>
      </w:pPr>
    </w:p>
    <w:p w14:paraId="04863267" w14:textId="77777777" w:rsidR="00C41376" w:rsidRPr="00DB2336" w:rsidRDefault="00C41376">
      <w:pPr>
        <w:spacing w:after="0" w:line="240" w:lineRule="auto"/>
        <w:rPr>
          <w:rFonts w:ascii="Times New Roman" w:eastAsia="Times New Roman" w:hAnsi="Times New Roman" w:cs="Times New Roman"/>
          <w:lang w:val="lv-LV"/>
        </w:rPr>
      </w:pPr>
    </w:p>
    <w:p w14:paraId="2B483D29" w14:textId="77777777" w:rsidR="00C41376" w:rsidRPr="00DB2336" w:rsidRDefault="00C41376">
      <w:pPr>
        <w:spacing w:after="0" w:line="240" w:lineRule="auto"/>
        <w:rPr>
          <w:rFonts w:ascii="Times New Roman" w:eastAsia="Times New Roman" w:hAnsi="Times New Roman" w:cs="Times New Roman"/>
          <w:lang w:val="lv-LV"/>
        </w:rPr>
      </w:pPr>
    </w:p>
    <w:p w14:paraId="0D5F1A06" w14:textId="77777777" w:rsidR="00C41376" w:rsidRPr="00DB2336" w:rsidRDefault="00C41376">
      <w:pPr>
        <w:spacing w:after="0" w:line="240" w:lineRule="auto"/>
        <w:rPr>
          <w:rFonts w:ascii="Times New Roman" w:eastAsia="Times New Roman" w:hAnsi="Times New Roman" w:cs="Times New Roman"/>
          <w:lang w:val="lv-LV"/>
        </w:rPr>
      </w:pPr>
    </w:p>
    <w:p w14:paraId="147620A3" w14:textId="77777777" w:rsidR="00C41376" w:rsidRPr="00DB2336" w:rsidRDefault="00C41376">
      <w:pPr>
        <w:spacing w:after="0" w:line="240" w:lineRule="auto"/>
        <w:rPr>
          <w:rFonts w:ascii="Times New Roman" w:eastAsia="Times New Roman" w:hAnsi="Times New Roman" w:cs="Times New Roman"/>
          <w:lang w:val="lv-LV"/>
        </w:rPr>
      </w:pPr>
    </w:p>
    <w:p w14:paraId="12CED97F" w14:textId="77777777" w:rsidR="00C41376" w:rsidRPr="00DB2336" w:rsidRDefault="00C41376">
      <w:pPr>
        <w:spacing w:after="0" w:line="240" w:lineRule="auto"/>
        <w:rPr>
          <w:rFonts w:ascii="Times New Roman" w:eastAsia="Times New Roman" w:hAnsi="Times New Roman" w:cs="Times New Roman"/>
          <w:lang w:val="lv-LV"/>
        </w:rPr>
      </w:pPr>
    </w:p>
    <w:p w14:paraId="247A8D2B" w14:textId="77777777" w:rsidR="00C41376" w:rsidRPr="00DB2336" w:rsidRDefault="00C41376">
      <w:pPr>
        <w:spacing w:after="0" w:line="240" w:lineRule="auto"/>
        <w:rPr>
          <w:rFonts w:ascii="Times New Roman" w:eastAsia="Times New Roman" w:hAnsi="Times New Roman" w:cs="Times New Roman"/>
          <w:lang w:val="lv-LV"/>
        </w:rPr>
      </w:pPr>
    </w:p>
    <w:p w14:paraId="0C866EA9" w14:textId="77777777" w:rsidR="00C41376" w:rsidRPr="00DB2336" w:rsidRDefault="00C41376">
      <w:pPr>
        <w:spacing w:after="0" w:line="240" w:lineRule="auto"/>
        <w:rPr>
          <w:rFonts w:ascii="Times New Roman" w:eastAsia="Times New Roman" w:hAnsi="Times New Roman" w:cs="Times New Roman"/>
          <w:lang w:val="lv-LV"/>
        </w:rPr>
      </w:pPr>
    </w:p>
    <w:p w14:paraId="1C4FFA2D" w14:textId="77777777" w:rsidR="00C41376" w:rsidRPr="00DB2336" w:rsidRDefault="00C41376">
      <w:pPr>
        <w:spacing w:after="0" w:line="240" w:lineRule="auto"/>
        <w:rPr>
          <w:rFonts w:ascii="Times New Roman" w:eastAsia="Times New Roman" w:hAnsi="Times New Roman" w:cs="Times New Roman"/>
          <w:lang w:val="lv-LV"/>
        </w:rPr>
      </w:pPr>
    </w:p>
    <w:p w14:paraId="433D4D57" w14:textId="77777777" w:rsidR="00C41376" w:rsidRPr="00DB2336" w:rsidRDefault="00C41376">
      <w:pPr>
        <w:spacing w:after="0" w:line="240" w:lineRule="auto"/>
        <w:rPr>
          <w:rFonts w:ascii="Times New Roman" w:eastAsia="Times New Roman" w:hAnsi="Times New Roman" w:cs="Times New Roman"/>
          <w:lang w:val="lv-LV"/>
        </w:rPr>
      </w:pPr>
    </w:p>
    <w:p w14:paraId="21CCD6E7" w14:textId="77777777" w:rsidR="00C41376" w:rsidRPr="00DB2336" w:rsidRDefault="00C41376">
      <w:pPr>
        <w:spacing w:after="0" w:line="240" w:lineRule="auto"/>
        <w:rPr>
          <w:rFonts w:ascii="Times New Roman" w:eastAsia="Times New Roman" w:hAnsi="Times New Roman" w:cs="Times New Roman"/>
          <w:lang w:val="lv-LV"/>
        </w:rPr>
      </w:pPr>
    </w:p>
    <w:p w14:paraId="4A5D1CA8" w14:textId="50EABABE" w:rsidR="00C41376" w:rsidRDefault="00C41376">
      <w:pPr>
        <w:spacing w:after="0" w:line="240" w:lineRule="auto"/>
        <w:rPr>
          <w:rFonts w:ascii="Times New Roman" w:eastAsia="Times New Roman" w:hAnsi="Times New Roman" w:cs="Times New Roman"/>
          <w:lang w:val="lv-LV"/>
        </w:rPr>
      </w:pPr>
    </w:p>
    <w:p w14:paraId="580AFBB7" w14:textId="38677C83" w:rsidR="009C41D4" w:rsidRDefault="009C41D4">
      <w:pPr>
        <w:spacing w:after="0" w:line="240" w:lineRule="auto"/>
        <w:rPr>
          <w:rFonts w:ascii="Times New Roman" w:eastAsia="Times New Roman" w:hAnsi="Times New Roman" w:cs="Times New Roman"/>
          <w:lang w:val="lv-LV"/>
        </w:rPr>
      </w:pPr>
    </w:p>
    <w:p w14:paraId="7520900B" w14:textId="77777777" w:rsidR="009C41D4" w:rsidRPr="00DB2336" w:rsidRDefault="009C41D4">
      <w:pPr>
        <w:spacing w:after="0" w:line="240" w:lineRule="auto"/>
        <w:rPr>
          <w:rFonts w:ascii="Times New Roman" w:eastAsia="Times New Roman" w:hAnsi="Times New Roman" w:cs="Times New Roman"/>
          <w:lang w:val="lv-LV"/>
        </w:rPr>
      </w:pPr>
    </w:p>
    <w:p w14:paraId="71213078" w14:textId="77777777" w:rsidR="00C41376" w:rsidRPr="00DB2336" w:rsidRDefault="00C41376">
      <w:pPr>
        <w:spacing w:after="0" w:line="240" w:lineRule="auto"/>
        <w:rPr>
          <w:rFonts w:ascii="Times New Roman" w:eastAsia="Times New Roman" w:hAnsi="Times New Roman" w:cs="Times New Roman"/>
          <w:lang w:val="lv-LV"/>
        </w:rPr>
      </w:pPr>
    </w:p>
    <w:p w14:paraId="214D6AD3" w14:textId="77777777" w:rsidR="00C41376" w:rsidRPr="00DB2336" w:rsidRDefault="0034626E">
      <w:pPr>
        <w:shd w:val="clear" w:color="auto" w:fill="FFFFFF"/>
        <w:spacing w:after="0" w:line="240" w:lineRule="auto"/>
        <w:jc w:val="center"/>
        <w:rPr>
          <w:rFonts w:ascii="Times New Roman" w:eastAsia="Times New Roman" w:hAnsi="Times New Roman" w:cs="Times New Roman"/>
          <w:b/>
          <w:color w:val="414142"/>
          <w:sz w:val="48"/>
          <w:szCs w:val="48"/>
          <w:lang w:val="lv-LV"/>
        </w:rPr>
      </w:pPr>
      <w:r w:rsidRPr="00DB2336">
        <w:rPr>
          <w:rFonts w:ascii="Times New Roman" w:eastAsia="Times New Roman" w:hAnsi="Times New Roman" w:cs="Times New Roman"/>
          <w:b/>
          <w:color w:val="414142"/>
          <w:sz w:val="48"/>
          <w:szCs w:val="48"/>
          <w:lang w:val="lv-LV"/>
        </w:rPr>
        <w:t>SMILTENES VIDUSSKOLAS pašnovērtējuma ziņojums</w:t>
      </w:r>
    </w:p>
    <w:p w14:paraId="3207E49D" w14:textId="77777777" w:rsidR="00C41376" w:rsidRPr="00DB2336" w:rsidRDefault="00C41376">
      <w:pPr>
        <w:shd w:val="clear" w:color="auto" w:fill="FFFFFF"/>
        <w:spacing w:after="0" w:line="240" w:lineRule="auto"/>
        <w:jc w:val="center"/>
        <w:rPr>
          <w:rFonts w:ascii="Arial" w:eastAsia="Arial" w:hAnsi="Arial" w:cs="Arial"/>
          <w:b/>
          <w:color w:val="414142"/>
          <w:sz w:val="27"/>
          <w:szCs w:val="27"/>
          <w:lang w:val="lv-LV"/>
        </w:rPr>
      </w:pPr>
    </w:p>
    <w:p w14:paraId="73DA2B35" w14:textId="77777777" w:rsidR="00C41376" w:rsidRPr="00DB2336" w:rsidRDefault="00C41376">
      <w:pPr>
        <w:shd w:val="clear" w:color="auto" w:fill="FFFFFF"/>
        <w:spacing w:after="0" w:line="240" w:lineRule="auto"/>
        <w:jc w:val="center"/>
        <w:rPr>
          <w:rFonts w:ascii="Arial" w:eastAsia="Arial" w:hAnsi="Arial" w:cs="Arial"/>
          <w:b/>
          <w:color w:val="414142"/>
          <w:sz w:val="27"/>
          <w:szCs w:val="27"/>
          <w:lang w:val="lv-LV"/>
        </w:rPr>
      </w:pPr>
    </w:p>
    <w:p w14:paraId="13B877BC" w14:textId="77777777" w:rsidR="00C41376" w:rsidRPr="00DB2336" w:rsidRDefault="00C41376">
      <w:pPr>
        <w:spacing w:after="0" w:line="240" w:lineRule="auto"/>
        <w:jc w:val="center"/>
        <w:rPr>
          <w:rFonts w:ascii="Times New Roman" w:eastAsia="Times New Roman" w:hAnsi="Times New Roman" w:cs="Times New Roman"/>
          <w:lang w:val="lv-LV"/>
        </w:rPr>
      </w:pPr>
    </w:p>
    <w:p w14:paraId="26D614EE" w14:textId="77777777" w:rsidR="00C41376" w:rsidRPr="00DB2336" w:rsidRDefault="00C41376">
      <w:pPr>
        <w:spacing w:after="0" w:line="240" w:lineRule="auto"/>
        <w:jc w:val="center"/>
        <w:rPr>
          <w:rFonts w:ascii="Times New Roman" w:eastAsia="Times New Roman" w:hAnsi="Times New Roman" w:cs="Times New Roman"/>
          <w:lang w:val="lv-LV"/>
        </w:rPr>
      </w:pPr>
    </w:p>
    <w:p w14:paraId="7DEDB9AF" w14:textId="77777777" w:rsidR="00C41376" w:rsidRPr="00DB2336" w:rsidRDefault="00C41376">
      <w:pPr>
        <w:spacing w:after="0" w:line="240" w:lineRule="auto"/>
        <w:jc w:val="center"/>
        <w:rPr>
          <w:rFonts w:ascii="Times New Roman" w:eastAsia="Times New Roman" w:hAnsi="Times New Roman" w:cs="Times New Roman"/>
          <w:sz w:val="24"/>
          <w:szCs w:val="24"/>
          <w:lang w:val="lv-LV"/>
        </w:rPr>
      </w:pPr>
    </w:p>
    <w:p w14:paraId="23F97CDD" w14:textId="77777777" w:rsidR="00C41376" w:rsidRPr="00DB2336" w:rsidRDefault="00C41376">
      <w:pPr>
        <w:spacing w:after="0" w:line="240" w:lineRule="auto"/>
        <w:jc w:val="center"/>
        <w:rPr>
          <w:rFonts w:ascii="Times New Roman" w:eastAsia="Times New Roman" w:hAnsi="Times New Roman" w:cs="Times New Roman"/>
          <w:sz w:val="24"/>
          <w:szCs w:val="24"/>
          <w:lang w:val="lv-LV"/>
        </w:rPr>
      </w:pPr>
    </w:p>
    <w:p w14:paraId="353801BA" w14:textId="77777777" w:rsidR="00C41376" w:rsidRPr="00DB2336" w:rsidRDefault="00C41376">
      <w:pPr>
        <w:spacing w:after="0" w:line="240" w:lineRule="auto"/>
        <w:jc w:val="center"/>
        <w:rPr>
          <w:rFonts w:ascii="Times New Roman" w:eastAsia="Times New Roman" w:hAnsi="Times New Roman" w:cs="Times New Roman"/>
          <w:sz w:val="24"/>
          <w:szCs w:val="24"/>
          <w:lang w:val="lv-LV"/>
        </w:rPr>
      </w:pPr>
    </w:p>
    <w:p w14:paraId="40A71570" w14:textId="77777777" w:rsidR="00C41376" w:rsidRPr="00DB2336" w:rsidRDefault="00C41376">
      <w:pPr>
        <w:spacing w:after="0" w:line="240" w:lineRule="auto"/>
        <w:jc w:val="center"/>
        <w:rPr>
          <w:rFonts w:ascii="Times New Roman" w:eastAsia="Times New Roman" w:hAnsi="Times New Roman" w:cs="Times New Roman"/>
          <w:sz w:val="24"/>
          <w:szCs w:val="24"/>
          <w:lang w:val="lv-LV"/>
        </w:rPr>
      </w:pPr>
    </w:p>
    <w:p w14:paraId="64EE2D7F" w14:textId="77777777" w:rsidR="00C41376" w:rsidRPr="00DB2336" w:rsidRDefault="00C41376">
      <w:pPr>
        <w:spacing w:after="0" w:line="240" w:lineRule="auto"/>
        <w:jc w:val="center"/>
        <w:rPr>
          <w:rFonts w:ascii="Times New Roman" w:eastAsia="Times New Roman" w:hAnsi="Times New Roman" w:cs="Times New Roman"/>
          <w:sz w:val="24"/>
          <w:szCs w:val="24"/>
          <w:lang w:val="lv-LV"/>
        </w:rPr>
      </w:pPr>
    </w:p>
    <w:p w14:paraId="205449BD" w14:textId="77777777" w:rsidR="00C41376" w:rsidRPr="00DB2336" w:rsidRDefault="00C41376">
      <w:pPr>
        <w:spacing w:after="0" w:line="240" w:lineRule="auto"/>
        <w:jc w:val="center"/>
        <w:rPr>
          <w:rFonts w:ascii="Times New Roman" w:eastAsia="Times New Roman" w:hAnsi="Times New Roman" w:cs="Times New Roman"/>
          <w:lang w:val="lv-LV"/>
        </w:rPr>
      </w:pPr>
    </w:p>
    <w:p w14:paraId="5C9DA103" w14:textId="77777777" w:rsidR="00C41376" w:rsidRPr="00DB2336" w:rsidRDefault="00C41376">
      <w:pPr>
        <w:spacing w:after="0" w:line="240" w:lineRule="auto"/>
        <w:jc w:val="center"/>
        <w:rPr>
          <w:rFonts w:ascii="Times New Roman" w:eastAsia="Times New Roman" w:hAnsi="Times New Roman" w:cs="Times New Roman"/>
          <w:lang w:val="lv-LV"/>
        </w:rPr>
      </w:pPr>
    </w:p>
    <w:p w14:paraId="2636E9A0" w14:textId="77777777" w:rsidR="00C41376" w:rsidRPr="00DB2336" w:rsidRDefault="00C41376">
      <w:pPr>
        <w:spacing w:after="0" w:line="240" w:lineRule="auto"/>
        <w:jc w:val="center"/>
        <w:rPr>
          <w:rFonts w:ascii="Times New Roman" w:eastAsia="Times New Roman" w:hAnsi="Times New Roman" w:cs="Times New Roman"/>
          <w:lang w:val="lv-LV"/>
        </w:rPr>
      </w:pPr>
    </w:p>
    <w:p w14:paraId="23AD6A6E" w14:textId="77777777" w:rsidR="00C41376" w:rsidRPr="00DB2336" w:rsidRDefault="00C41376">
      <w:pPr>
        <w:spacing w:after="0" w:line="240" w:lineRule="auto"/>
        <w:jc w:val="center"/>
        <w:rPr>
          <w:rFonts w:ascii="Times New Roman" w:eastAsia="Times New Roman" w:hAnsi="Times New Roman" w:cs="Times New Roman"/>
          <w:lang w:val="lv-LV"/>
        </w:rPr>
      </w:pPr>
    </w:p>
    <w:p w14:paraId="4ED8C67E" w14:textId="77777777" w:rsidR="00C41376" w:rsidRPr="00DB2336" w:rsidRDefault="00C41376">
      <w:pPr>
        <w:spacing w:after="0" w:line="240" w:lineRule="auto"/>
        <w:jc w:val="center"/>
        <w:rPr>
          <w:rFonts w:ascii="Times New Roman" w:eastAsia="Times New Roman" w:hAnsi="Times New Roman" w:cs="Times New Roman"/>
          <w:lang w:val="lv-LV"/>
        </w:rPr>
      </w:pPr>
    </w:p>
    <w:p w14:paraId="6D43A304" w14:textId="77777777" w:rsidR="00C41376" w:rsidRPr="00DB2336" w:rsidRDefault="00C41376">
      <w:pPr>
        <w:spacing w:after="0" w:line="240" w:lineRule="auto"/>
        <w:rPr>
          <w:rFonts w:ascii="Times New Roman" w:eastAsia="Times New Roman" w:hAnsi="Times New Roman" w:cs="Times New Roman"/>
          <w:lang w:val="lv-LV"/>
        </w:rPr>
      </w:pPr>
    </w:p>
    <w:p w14:paraId="56D1C916" w14:textId="77777777" w:rsidR="00C41376" w:rsidRPr="00DB2336" w:rsidRDefault="0034626E">
      <w:pPr>
        <w:tabs>
          <w:tab w:val="right" w:pos="9356"/>
        </w:tabs>
        <w:spacing w:after="0" w:line="240" w:lineRule="auto"/>
        <w:jc w:val="center"/>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ab/>
        <w:t>Izglītības iestādes vadītāja: Inguna Kondratjeva</w:t>
      </w:r>
    </w:p>
    <w:p w14:paraId="491C3BEA" w14:textId="77777777" w:rsidR="00C41376" w:rsidRPr="00DB2336" w:rsidRDefault="00C41376">
      <w:pPr>
        <w:spacing w:after="0" w:line="240" w:lineRule="auto"/>
        <w:rPr>
          <w:rFonts w:ascii="Times New Roman" w:eastAsia="Times New Roman" w:hAnsi="Times New Roman" w:cs="Times New Roman"/>
          <w:lang w:val="lv-LV"/>
        </w:rPr>
      </w:pPr>
    </w:p>
    <w:p w14:paraId="5B336190" w14:textId="77777777" w:rsidR="00C41376" w:rsidRPr="00DB2336" w:rsidRDefault="0034626E">
      <w:pPr>
        <w:shd w:val="clear" w:color="auto" w:fill="FFFFFF"/>
        <w:spacing w:before="280" w:after="280"/>
        <w:ind w:firstLine="300"/>
        <w:rPr>
          <w:rFonts w:ascii="Times New Roman" w:eastAsia="Arial" w:hAnsi="Times New Roman" w:cs="Times New Roman"/>
          <w:color w:val="414142"/>
          <w:sz w:val="20"/>
          <w:szCs w:val="20"/>
          <w:lang w:val="lv-LV"/>
        </w:rPr>
      </w:pPr>
      <w:r w:rsidRPr="00DB2336">
        <w:rPr>
          <w:rFonts w:ascii="Times New Roman" w:eastAsia="Arial" w:hAnsi="Times New Roman" w:cs="Times New Roman"/>
          <w:color w:val="414142"/>
          <w:sz w:val="20"/>
          <w:szCs w:val="20"/>
          <w:lang w:val="lv-LV"/>
        </w:rPr>
        <w:t>SASKAŅOTS</w:t>
      </w:r>
    </w:p>
    <w:tbl>
      <w:tblPr>
        <w:tblStyle w:val="a"/>
        <w:tblW w:w="5035" w:type="dxa"/>
        <w:tblInd w:w="0" w:type="dxa"/>
        <w:tblLayout w:type="fixed"/>
        <w:tblLook w:val="0400" w:firstRow="0" w:lastRow="0" w:firstColumn="0" w:lastColumn="0" w:noHBand="0" w:noVBand="1"/>
      </w:tblPr>
      <w:tblGrid>
        <w:gridCol w:w="5035"/>
      </w:tblGrid>
      <w:tr w:rsidR="00C41376" w:rsidRPr="00DB2336" w14:paraId="7EB6E7FD" w14:textId="77777777">
        <w:trPr>
          <w:trHeight w:val="200"/>
        </w:trPr>
        <w:tc>
          <w:tcPr>
            <w:tcW w:w="5035" w:type="dxa"/>
            <w:tcBorders>
              <w:bottom w:val="single" w:sz="4" w:space="0" w:color="000000"/>
            </w:tcBorders>
            <w:shd w:val="clear" w:color="auto" w:fill="FFFFFF"/>
          </w:tcPr>
          <w:p w14:paraId="5D32BE2F" w14:textId="52FAC9B9" w:rsidR="00C41376" w:rsidRPr="00DB2336" w:rsidRDefault="0034626E" w:rsidP="00DB2336">
            <w:pPr>
              <w:spacing w:after="0" w:line="240" w:lineRule="auto"/>
              <w:jc w:val="center"/>
              <w:rPr>
                <w:rFonts w:ascii="Times New Roman" w:eastAsia="Arial" w:hAnsi="Times New Roman" w:cs="Times New Roman"/>
                <w:color w:val="414142"/>
                <w:sz w:val="20"/>
                <w:szCs w:val="20"/>
                <w:lang w:val="lv-LV"/>
              </w:rPr>
            </w:pPr>
            <w:r w:rsidRPr="00DB2336">
              <w:rPr>
                <w:rFonts w:ascii="Times New Roman" w:eastAsia="Arial" w:hAnsi="Times New Roman" w:cs="Times New Roman"/>
                <w:color w:val="414142"/>
                <w:sz w:val="20"/>
                <w:szCs w:val="20"/>
                <w:lang w:val="lv-LV"/>
              </w:rPr>
              <w:t>Smiltenes novada Izglītības pārvaldes vadītāja</w:t>
            </w:r>
          </w:p>
        </w:tc>
      </w:tr>
      <w:tr w:rsidR="00C41376" w:rsidRPr="00DB2336" w14:paraId="68BD9EF0" w14:textId="77777777">
        <w:trPr>
          <w:trHeight w:val="200"/>
        </w:trPr>
        <w:tc>
          <w:tcPr>
            <w:tcW w:w="5035" w:type="dxa"/>
            <w:tcBorders>
              <w:top w:val="single" w:sz="4" w:space="0" w:color="000000"/>
            </w:tcBorders>
            <w:shd w:val="clear" w:color="auto" w:fill="FFFFFF"/>
          </w:tcPr>
          <w:p w14:paraId="49EEC9B9" w14:textId="77777777" w:rsidR="00C41376" w:rsidRPr="00DB2336" w:rsidRDefault="0034626E">
            <w:pPr>
              <w:spacing w:after="0" w:line="240" w:lineRule="auto"/>
              <w:jc w:val="center"/>
              <w:rPr>
                <w:rFonts w:ascii="Times New Roman" w:eastAsia="Times New Roman" w:hAnsi="Times New Roman" w:cs="Times New Roman"/>
                <w:color w:val="414142"/>
                <w:sz w:val="20"/>
                <w:szCs w:val="20"/>
                <w:lang w:val="lv-LV"/>
              </w:rPr>
            </w:pPr>
            <w:r w:rsidRPr="00DB2336">
              <w:rPr>
                <w:rFonts w:ascii="Times New Roman" w:eastAsia="Times New Roman" w:hAnsi="Times New Roman" w:cs="Times New Roman"/>
                <w:color w:val="414142"/>
                <w:sz w:val="20"/>
                <w:szCs w:val="20"/>
                <w:lang w:val="lv-LV"/>
              </w:rPr>
              <w:t>(dokumenta saskaņotāja pilns amata nosaukums)</w:t>
            </w:r>
          </w:p>
        </w:tc>
      </w:tr>
      <w:tr w:rsidR="00C41376" w:rsidRPr="00DB2336" w14:paraId="5A33D83C" w14:textId="77777777">
        <w:trPr>
          <w:trHeight w:val="280"/>
        </w:trPr>
        <w:tc>
          <w:tcPr>
            <w:tcW w:w="5035" w:type="dxa"/>
            <w:tcBorders>
              <w:bottom w:val="single" w:sz="4" w:space="0" w:color="000000"/>
            </w:tcBorders>
            <w:shd w:val="clear" w:color="auto" w:fill="FFFFFF"/>
          </w:tcPr>
          <w:p w14:paraId="4D874A22" w14:textId="77777777" w:rsidR="00C41376" w:rsidRPr="00DB2336" w:rsidRDefault="0034626E">
            <w:pPr>
              <w:spacing w:after="0" w:line="240" w:lineRule="auto"/>
              <w:jc w:val="center"/>
              <w:rPr>
                <w:rFonts w:ascii="Times New Roman" w:eastAsia="Arial" w:hAnsi="Times New Roman" w:cs="Times New Roman"/>
                <w:color w:val="414142"/>
                <w:sz w:val="20"/>
                <w:szCs w:val="20"/>
                <w:lang w:val="lv-LV"/>
              </w:rPr>
            </w:pPr>
            <w:r w:rsidRPr="00DB2336">
              <w:rPr>
                <w:rFonts w:ascii="Times New Roman" w:eastAsia="Arial" w:hAnsi="Times New Roman" w:cs="Times New Roman"/>
                <w:color w:val="414142"/>
                <w:sz w:val="20"/>
                <w:szCs w:val="20"/>
                <w:lang w:val="lv-LV"/>
              </w:rPr>
              <w:t xml:space="preserve">Evija </w:t>
            </w:r>
            <w:proofErr w:type="spellStart"/>
            <w:r w:rsidRPr="00DB2336">
              <w:rPr>
                <w:rFonts w:ascii="Times New Roman" w:eastAsia="Arial" w:hAnsi="Times New Roman" w:cs="Times New Roman"/>
                <w:color w:val="414142"/>
                <w:sz w:val="20"/>
                <w:szCs w:val="20"/>
                <w:lang w:val="lv-LV"/>
              </w:rPr>
              <w:t>Kindzule</w:t>
            </w:r>
            <w:proofErr w:type="spellEnd"/>
          </w:p>
        </w:tc>
      </w:tr>
      <w:tr w:rsidR="00C41376" w:rsidRPr="00DB2336" w14:paraId="7497AA70" w14:textId="77777777">
        <w:trPr>
          <w:trHeight w:val="200"/>
        </w:trPr>
        <w:tc>
          <w:tcPr>
            <w:tcW w:w="5035" w:type="dxa"/>
            <w:tcBorders>
              <w:top w:val="single" w:sz="4" w:space="0" w:color="000000"/>
            </w:tcBorders>
            <w:shd w:val="clear" w:color="auto" w:fill="FFFFFF"/>
          </w:tcPr>
          <w:p w14:paraId="11FB667E" w14:textId="77777777" w:rsidR="00C41376" w:rsidRPr="00DB2336" w:rsidRDefault="0034626E">
            <w:pPr>
              <w:spacing w:after="0" w:line="240" w:lineRule="auto"/>
              <w:jc w:val="center"/>
              <w:rPr>
                <w:rFonts w:ascii="Times New Roman" w:eastAsia="Times New Roman" w:hAnsi="Times New Roman" w:cs="Times New Roman"/>
                <w:color w:val="414142"/>
                <w:sz w:val="20"/>
                <w:szCs w:val="20"/>
                <w:lang w:val="lv-LV"/>
              </w:rPr>
            </w:pPr>
            <w:r w:rsidRPr="00DB2336">
              <w:rPr>
                <w:rFonts w:ascii="Times New Roman" w:eastAsia="Times New Roman" w:hAnsi="Times New Roman" w:cs="Times New Roman"/>
                <w:color w:val="414142"/>
                <w:sz w:val="20"/>
                <w:szCs w:val="20"/>
                <w:lang w:val="lv-LV"/>
              </w:rPr>
              <w:t>(vārds, uzvārds)</w:t>
            </w:r>
          </w:p>
        </w:tc>
      </w:tr>
    </w:tbl>
    <w:p w14:paraId="79729381" w14:textId="77777777" w:rsidR="00C41376" w:rsidRPr="00DB2336" w:rsidRDefault="0034626E">
      <w:pPr>
        <w:rPr>
          <w:rFonts w:ascii="Times New Roman" w:eastAsia="Times New Roman" w:hAnsi="Times New Roman" w:cs="Times New Roman"/>
          <w:lang w:val="lv-LV"/>
        </w:rPr>
      </w:pPr>
      <w:r w:rsidRPr="00DB2336">
        <w:rPr>
          <w:lang w:val="lv-LV"/>
        </w:rPr>
        <w:br w:type="page"/>
      </w:r>
    </w:p>
    <w:p w14:paraId="3B91AFC7"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lastRenderedPageBreak/>
        <w:t>Izglītības iestādes vispārīgs raksturojums</w:t>
      </w:r>
    </w:p>
    <w:p w14:paraId="5F113F21" w14:textId="77777777" w:rsidR="00C41376" w:rsidRPr="00DB2336" w:rsidRDefault="0034626E">
      <w:pPr>
        <w:numPr>
          <w:ilvl w:val="1"/>
          <w:numId w:val="2"/>
        </w:numPr>
        <w:pBdr>
          <w:top w:val="nil"/>
          <w:left w:val="nil"/>
          <w:bottom w:val="nil"/>
          <w:right w:val="nil"/>
          <w:between w:val="nil"/>
        </w:pBdr>
        <w:spacing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Izglītojamo skaits un īstenotās izglītības programmas 2024./2025. mācību gadā</w:t>
      </w:r>
    </w:p>
    <w:tbl>
      <w:tblPr>
        <w:tblStyle w:val="a0"/>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418"/>
        <w:gridCol w:w="1559"/>
        <w:gridCol w:w="1134"/>
        <w:gridCol w:w="1276"/>
        <w:gridCol w:w="1559"/>
        <w:gridCol w:w="1701"/>
      </w:tblGrid>
      <w:tr w:rsidR="00C41376" w:rsidRPr="00DB2336" w14:paraId="13816353" w14:textId="77777777" w:rsidTr="006F5EBB">
        <w:trPr>
          <w:trHeight w:val="227"/>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AFCD06"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 xml:space="preserve">Izglītības programmas nosaukums </w:t>
            </w:r>
          </w:p>
          <w:p w14:paraId="7A593891" w14:textId="77777777" w:rsidR="00C41376" w:rsidRPr="00DB2336" w:rsidRDefault="00C41376" w:rsidP="002E3EF3">
            <w:pPr>
              <w:spacing w:after="0" w:line="240" w:lineRule="auto"/>
              <w:jc w:val="center"/>
              <w:rPr>
                <w:rFonts w:ascii="Times New Roman" w:eastAsia="Times New Roman" w:hAnsi="Times New Roman" w:cs="Times New Roman"/>
                <w:sz w:val="20"/>
                <w:szCs w:val="20"/>
                <w:lang w:val="lv-LV"/>
              </w:rPr>
            </w:pPr>
          </w:p>
        </w:tc>
        <w:tc>
          <w:tcPr>
            <w:tcW w:w="1418" w:type="dxa"/>
            <w:vMerge w:val="restart"/>
            <w:tcBorders>
              <w:top w:val="single" w:sz="4" w:space="0" w:color="000000"/>
              <w:left w:val="single" w:sz="4" w:space="0" w:color="000000"/>
              <w:right w:val="single" w:sz="4" w:space="0" w:color="000000"/>
            </w:tcBorders>
            <w:shd w:val="clear" w:color="auto" w:fill="E2EFD9" w:themeFill="accent6" w:themeFillTint="33"/>
          </w:tcPr>
          <w:p w14:paraId="4BDC0744"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Izglītības</w:t>
            </w:r>
          </w:p>
          <w:p w14:paraId="530F8774"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 xml:space="preserve">programmas </w:t>
            </w:r>
          </w:p>
          <w:p w14:paraId="15CC5F7C"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kods</w:t>
            </w:r>
          </w:p>
          <w:p w14:paraId="5C77D291" w14:textId="77777777" w:rsidR="00C41376" w:rsidRPr="00DB2336" w:rsidRDefault="00C41376" w:rsidP="002E3EF3">
            <w:pPr>
              <w:spacing w:after="0" w:line="240" w:lineRule="auto"/>
              <w:jc w:val="center"/>
              <w:rPr>
                <w:rFonts w:ascii="Times New Roman" w:eastAsia="Times New Roman" w:hAnsi="Times New Roman" w:cs="Times New Roman"/>
                <w:sz w:val="20"/>
                <w:szCs w:val="20"/>
                <w:lang w:val="lv-LV"/>
              </w:rPr>
            </w:pPr>
          </w:p>
        </w:tc>
        <w:tc>
          <w:tcPr>
            <w:tcW w:w="1559" w:type="dxa"/>
            <w:vMerge w:val="restart"/>
            <w:tcBorders>
              <w:left w:val="single" w:sz="4" w:space="0" w:color="000000"/>
            </w:tcBorders>
            <w:shd w:val="clear" w:color="auto" w:fill="E2EFD9" w:themeFill="accent6" w:themeFillTint="33"/>
          </w:tcPr>
          <w:p w14:paraId="7BD5D931"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 xml:space="preserve">Īstenošanas vietas adrese </w:t>
            </w:r>
          </w:p>
          <w:p w14:paraId="55FA28CE"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(ja atšķiras no juridiskās adreses)</w:t>
            </w:r>
          </w:p>
        </w:tc>
        <w:tc>
          <w:tcPr>
            <w:tcW w:w="2410" w:type="dxa"/>
            <w:gridSpan w:val="2"/>
            <w:shd w:val="clear" w:color="auto" w:fill="E2EFD9" w:themeFill="accent6" w:themeFillTint="33"/>
          </w:tcPr>
          <w:p w14:paraId="78FC5859" w14:textId="77777777" w:rsidR="00C41376" w:rsidRPr="00DB2336" w:rsidRDefault="0034626E">
            <w:pPr>
              <w:spacing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Licence</w:t>
            </w:r>
          </w:p>
        </w:tc>
        <w:tc>
          <w:tcPr>
            <w:tcW w:w="1559" w:type="dxa"/>
            <w:vMerge w:val="restart"/>
            <w:shd w:val="clear" w:color="auto" w:fill="E2EFD9" w:themeFill="accent6" w:themeFillTint="33"/>
          </w:tcPr>
          <w:p w14:paraId="03D655A8"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 xml:space="preserve">Izglītojamo skaits, uzsākot programmas apguvi (prof. </w:t>
            </w:r>
            <w:proofErr w:type="spellStart"/>
            <w:r w:rsidRPr="00DB2336">
              <w:rPr>
                <w:rFonts w:ascii="Times New Roman" w:eastAsia="Times New Roman" w:hAnsi="Times New Roman" w:cs="Times New Roman"/>
                <w:sz w:val="20"/>
                <w:szCs w:val="20"/>
                <w:lang w:val="lv-LV"/>
              </w:rPr>
              <w:t>izgl</w:t>
            </w:r>
            <w:proofErr w:type="spellEnd"/>
            <w:r w:rsidRPr="00DB2336">
              <w:rPr>
                <w:rFonts w:ascii="Times New Roman" w:eastAsia="Times New Roman" w:hAnsi="Times New Roman" w:cs="Times New Roman"/>
                <w:sz w:val="20"/>
                <w:szCs w:val="20"/>
                <w:lang w:val="lv-LV"/>
              </w:rPr>
              <w:t xml:space="preserve">.) vai uzsākot 2024./2025. </w:t>
            </w:r>
            <w:proofErr w:type="spellStart"/>
            <w:r w:rsidRPr="00DB2336">
              <w:rPr>
                <w:rFonts w:ascii="Times New Roman" w:eastAsia="Times New Roman" w:hAnsi="Times New Roman" w:cs="Times New Roman"/>
                <w:sz w:val="20"/>
                <w:szCs w:val="20"/>
                <w:lang w:val="lv-LV"/>
              </w:rPr>
              <w:t>māc.g</w:t>
            </w:r>
            <w:proofErr w:type="spellEnd"/>
            <w:r w:rsidRPr="00DB2336">
              <w:rPr>
                <w:rFonts w:ascii="Times New Roman" w:eastAsia="Times New Roman" w:hAnsi="Times New Roman" w:cs="Times New Roman"/>
                <w:sz w:val="20"/>
                <w:szCs w:val="20"/>
                <w:lang w:val="lv-LV"/>
              </w:rPr>
              <w:t xml:space="preserve">. (01.09.2024.) </w:t>
            </w:r>
          </w:p>
        </w:tc>
        <w:tc>
          <w:tcPr>
            <w:tcW w:w="1701" w:type="dxa"/>
            <w:vMerge w:val="restart"/>
            <w:shd w:val="clear" w:color="auto" w:fill="E2EFD9" w:themeFill="accent6" w:themeFillTint="33"/>
          </w:tcPr>
          <w:p w14:paraId="50A0C34E" w14:textId="16BFF2C0" w:rsidR="00C41376" w:rsidRPr="00DB2336" w:rsidRDefault="0034626E">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 xml:space="preserve">Izglītojamo skaits, noslēdzot sekmīgu programmas apguvi (prof. </w:t>
            </w:r>
            <w:proofErr w:type="spellStart"/>
            <w:r w:rsidRPr="00DB2336">
              <w:rPr>
                <w:rFonts w:ascii="Times New Roman" w:eastAsia="Times New Roman" w:hAnsi="Times New Roman" w:cs="Times New Roman"/>
                <w:sz w:val="20"/>
                <w:szCs w:val="20"/>
                <w:lang w:val="lv-LV"/>
              </w:rPr>
              <w:t>izgl</w:t>
            </w:r>
            <w:proofErr w:type="spellEnd"/>
            <w:r w:rsidRPr="00DB2336">
              <w:rPr>
                <w:rFonts w:ascii="Times New Roman" w:eastAsia="Times New Roman" w:hAnsi="Times New Roman" w:cs="Times New Roman"/>
                <w:sz w:val="20"/>
                <w:szCs w:val="20"/>
                <w:lang w:val="lv-LV"/>
              </w:rPr>
              <w:t>.)</w:t>
            </w:r>
            <w:r w:rsidR="009A7FA6">
              <w:rPr>
                <w:rFonts w:ascii="Times New Roman" w:eastAsia="Times New Roman" w:hAnsi="Times New Roman" w:cs="Times New Roman"/>
                <w:sz w:val="20"/>
                <w:szCs w:val="20"/>
                <w:lang w:val="lv-LV"/>
              </w:rPr>
              <w:t xml:space="preserve"> </w:t>
            </w:r>
            <w:r w:rsidRPr="00DB2336">
              <w:rPr>
                <w:rFonts w:ascii="Times New Roman" w:eastAsia="Times New Roman" w:hAnsi="Times New Roman" w:cs="Times New Roman"/>
                <w:sz w:val="20"/>
                <w:szCs w:val="20"/>
                <w:lang w:val="lv-LV"/>
              </w:rPr>
              <w:t>vai noslēdzot 2024./2025.māc.g.</w:t>
            </w:r>
          </w:p>
          <w:p w14:paraId="427166CB" w14:textId="77777777" w:rsidR="00C41376" w:rsidRPr="00DB2336" w:rsidRDefault="0034626E">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(31.05.2025.)</w:t>
            </w:r>
          </w:p>
        </w:tc>
      </w:tr>
      <w:tr w:rsidR="00C41376" w:rsidRPr="00DB2336" w14:paraId="2234F8A7" w14:textId="77777777" w:rsidTr="006F5EBB">
        <w:trPr>
          <w:trHeight w:val="784"/>
        </w:trPr>
        <w:tc>
          <w:tcPr>
            <w:tcW w:w="1843" w:type="dxa"/>
            <w:vMerge/>
            <w:tcBorders>
              <w:top w:val="single" w:sz="4" w:space="0" w:color="000000"/>
              <w:left w:val="single" w:sz="4" w:space="0" w:color="000000"/>
              <w:bottom w:val="single" w:sz="4" w:space="0" w:color="000000"/>
              <w:right w:val="single" w:sz="4" w:space="0" w:color="000000"/>
            </w:tcBorders>
            <w:shd w:val="clear" w:color="auto" w:fill="F2F2F2"/>
          </w:tcPr>
          <w:p w14:paraId="65CC1801" w14:textId="77777777" w:rsidR="00C41376" w:rsidRPr="00DB2336" w:rsidRDefault="00C4137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lv-LV"/>
              </w:rPr>
            </w:pPr>
          </w:p>
        </w:tc>
        <w:tc>
          <w:tcPr>
            <w:tcW w:w="1418" w:type="dxa"/>
            <w:vMerge/>
            <w:tcBorders>
              <w:top w:val="single" w:sz="4" w:space="0" w:color="000000"/>
              <w:left w:val="single" w:sz="4" w:space="0" w:color="000000"/>
              <w:right w:val="single" w:sz="4" w:space="0" w:color="000000"/>
            </w:tcBorders>
            <w:shd w:val="clear" w:color="auto" w:fill="F2F2F2"/>
          </w:tcPr>
          <w:p w14:paraId="61C1C8AF" w14:textId="77777777" w:rsidR="00C41376" w:rsidRPr="00DB2336" w:rsidRDefault="00C4137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lv-LV"/>
              </w:rPr>
            </w:pPr>
          </w:p>
        </w:tc>
        <w:tc>
          <w:tcPr>
            <w:tcW w:w="1559" w:type="dxa"/>
            <w:vMerge/>
            <w:tcBorders>
              <w:left w:val="single" w:sz="4" w:space="0" w:color="000000"/>
            </w:tcBorders>
            <w:shd w:val="clear" w:color="auto" w:fill="F2F2F2"/>
          </w:tcPr>
          <w:p w14:paraId="623CD81C" w14:textId="77777777" w:rsidR="00C41376" w:rsidRPr="00DB2336" w:rsidRDefault="00C4137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lv-LV"/>
              </w:rPr>
            </w:pPr>
          </w:p>
        </w:tc>
        <w:tc>
          <w:tcPr>
            <w:tcW w:w="1134" w:type="dxa"/>
            <w:shd w:val="clear" w:color="auto" w:fill="E2EFD9" w:themeFill="accent6" w:themeFillTint="33"/>
          </w:tcPr>
          <w:p w14:paraId="533B91A6" w14:textId="77777777" w:rsidR="00C41376" w:rsidRPr="00DB2336" w:rsidRDefault="0034626E">
            <w:pPr>
              <w:spacing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Nr.</w:t>
            </w:r>
          </w:p>
        </w:tc>
        <w:tc>
          <w:tcPr>
            <w:tcW w:w="1276" w:type="dxa"/>
            <w:shd w:val="clear" w:color="auto" w:fill="E2EFD9" w:themeFill="accent6" w:themeFillTint="33"/>
          </w:tcPr>
          <w:p w14:paraId="2F4F613A" w14:textId="77777777" w:rsidR="00C41376" w:rsidRPr="00DB2336" w:rsidRDefault="0034626E">
            <w:pPr>
              <w:spacing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Licencēšanas</w:t>
            </w:r>
          </w:p>
          <w:p w14:paraId="1351B255" w14:textId="77777777" w:rsidR="00C41376" w:rsidRPr="00DB2336" w:rsidRDefault="0034626E">
            <w:pPr>
              <w:spacing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datums</w:t>
            </w:r>
          </w:p>
          <w:p w14:paraId="40332C90" w14:textId="77777777" w:rsidR="00C41376" w:rsidRPr="00DB2336" w:rsidRDefault="00C41376">
            <w:pPr>
              <w:spacing w:line="300" w:lineRule="auto"/>
              <w:jc w:val="center"/>
              <w:rPr>
                <w:rFonts w:ascii="Times New Roman" w:eastAsia="Times New Roman" w:hAnsi="Times New Roman" w:cs="Times New Roman"/>
                <w:sz w:val="20"/>
                <w:szCs w:val="20"/>
                <w:lang w:val="lv-LV"/>
              </w:rPr>
            </w:pPr>
          </w:p>
        </w:tc>
        <w:tc>
          <w:tcPr>
            <w:tcW w:w="1559" w:type="dxa"/>
            <w:vMerge/>
            <w:shd w:val="clear" w:color="auto" w:fill="F2F2F2"/>
          </w:tcPr>
          <w:p w14:paraId="0641674F" w14:textId="77777777" w:rsidR="00C41376" w:rsidRPr="00DB2336" w:rsidRDefault="00C4137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lv-LV"/>
              </w:rPr>
            </w:pPr>
          </w:p>
        </w:tc>
        <w:tc>
          <w:tcPr>
            <w:tcW w:w="1701" w:type="dxa"/>
            <w:vMerge/>
            <w:shd w:val="clear" w:color="auto" w:fill="F2F2F2"/>
          </w:tcPr>
          <w:p w14:paraId="1624F0C2" w14:textId="77777777" w:rsidR="00C41376" w:rsidRPr="00DB2336" w:rsidRDefault="00C4137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lv-LV"/>
              </w:rPr>
            </w:pPr>
          </w:p>
        </w:tc>
      </w:tr>
      <w:tr w:rsidR="00C41376" w:rsidRPr="00DB2336" w14:paraId="50930E9B" w14:textId="77777777">
        <w:trPr>
          <w:trHeight w:val="784"/>
        </w:trPr>
        <w:tc>
          <w:tcPr>
            <w:tcW w:w="1843" w:type="dxa"/>
            <w:tcBorders>
              <w:left w:val="single" w:sz="4" w:space="0" w:color="000000"/>
              <w:right w:val="single" w:sz="4" w:space="0" w:color="000000"/>
            </w:tcBorders>
          </w:tcPr>
          <w:p w14:paraId="6533DEA8" w14:textId="77777777" w:rsidR="00C41376" w:rsidRPr="00DB2336" w:rsidRDefault="0034626E" w:rsidP="002E3EF3">
            <w:pPr>
              <w:spacing w:after="0" w:line="300" w:lineRule="auto"/>
              <w:ind w:left="137"/>
              <w:rPr>
                <w:rFonts w:ascii="Times New Roman" w:eastAsia="Times New Roman" w:hAnsi="Times New Roman" w:cs="Times New Roman"/>
                <w:sz w:val="20"/>
                <w:szCs w:val="20"/>
                <w:lang w:val="lv-LV"/>
              </w:rPr>
            </w:pPr>
            <w:r w:rsidRPr="00DB2336">
              <w:rPr>
                <w:rFonts w:ascii="Times New Roman" w:eastAsia="Times New Roman" w:hAnsi="Times New Roman" w:cs="Times New Roman"/>
                <w:lang w:val="lv-LV"/>
              </w:rPr>
              <w:t>Pirmsskolas izglītības programma</w:t>
            </w:r>
          </w:p>
        </w:tc>
        <w:tc>
          <w:tcPr>
            <w:tcW w:w="1418" w:type="dxa"/>
            <w:tcBorders>
              <w:left w:val="single" w:sz="4" w:space="0" w:color="000000"/>
              <w:right w:val="single" w:sz="4" w:space="0" w:color="000000"/>
            </w:tcBorders>
            <w:vAlign w:val="center"/>
          </w:tcPr>
          <w:p w14:paraId="11F1B185"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01011111</w:t>
            </w:r>
          </w:p>
        </w:tc>
        <w:tc>
          <w:tcPr>
            <w:tcW w:w="1559" w:type="dxa"/>
            <w:tcBorders>
              <w:left w:val="single" w:sz="4" w:space="0" w:color="000000"/>
            </w:tcBorders>
            <w:vAlign w:val="center"/>
          </w:tcPr>
          <w:p w14:paraId="0033F0AB"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Rīgas iela 16c, Smiltene</w:t>
            </w:r>
          </w:p>
        </w:tc>
        <w:tc>
          <w:tcPr>
            <w:tcW w:w="1134" w:type="dxa"/>
            <w:vAlign w:val="center"/>
          </w:tcPr>
          <w:p w14:paraId="63A4902F" w14:textId="74A27441"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V</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8756</w:t>
            </w:r>
          </w:p>
        </w:tc>
        <w:tc>
          <w:tcPr>
            <w:tcW w:w="1276" w:type="dxa"/>
            <w:vAlign w:val="center"/>
          </w:tcPr>
          <w:p w14:paraId="3B3C4087"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30.08.2016.</w:t>
            </w:r>
          </w:p>
        </w:tc>
        <w:tc>
          <w:tcPr>
            <w:tcW w:w="1559" w:type="dxa"/>
            <w:vAlign w:val="center"/>
          </w:tcPr>
          <w:p w14:paraId="11846106"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128</w:t>
            </w:r>
          </w:p>
        </w:tc>
        <w:tc>
          <w:tcPr>
            <w:tcW w:w="1701" w:type="dxa"/>
            <w:vAlign w:val="center"/>
          </w:tcPr>
          <w:p w14:paraId="1E8ADED3" w14:textId="77777777" w:rsidR="00C41376" w:rsidRPr="00DB2336" w:rsidRDefault="0034626E">
            <w:pPr>
              <w:spacing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132</w:t>
            </w:r>
          </w:p>
        </w:tc>
      </w:tr>
      <w:tr w:rsidR="00C41376" w:rsidRPr="00DB2336" w14:paraId="708C53D1" w14:textId="77777777">
        <w:trPr>
          <w:trHeight w:val="784"/>
        </w:trPr>
        <w:tc>
          <w:tcPr>
            <w:tcW w:w="1843" w:type="dxa"/>
            <w:tcBorders>
              <w:left w:val="single" w:sz="4" w:space="0" w:color="000000"/>
              <w:right w:val="single" w:sz="4" w:space="0" w:color="000000"/>
            </w:tcBorders>
          </w:tcPr>
          <w:p w14:paraId="34A434DD" w14:textId="77777777" w:rsidR="00C41376" w:rsidRPr="00DB2336" w:rsidRDefault="0034626E" w:rsidP="002E3EF3">
            <w:pPr>
              <w:spacing w:after="0" w:line="300" w:lineRule="auto"/>
              <w:ind w:left="137"/>
              <w:rPr>
                <w:rFonts w:ascii="Times New Roman" w:eastAsia="Times New Roman" w:hAnsi="Times New Roman" w:cs="Times New Roman"/>
                <w:sz w:val="20"/>
                <w:szCs w:val="20"/>
                <w:lang w:val="lv-LV"/>
              </w:rPr>
            </w:pPr>
            <w:r w:rsidRPr="00DB2336">
              <w:rPr>
                <w:rFonts w:ascii="Times New Roman" w:eastAsia="Times New Roman" w:hAnsi="Times New Roman" w:cs="Times New Roman"/>
                <w:lang w:val="lv-LV"/>
              </w:rPr>
              <w:t>Pamatizglītības programma</w:t>
            </w:r>
          </w:p>
        </w:tc>
        <w:tc>
          <w:tcPr>
            <w:tcW w:w="1418" w:type="dxa"/>
            <w:tcBorders>
              <w:left w:val="single" w:sz="4" w:space="0" w:color="000000"/>
              <w:right w:val="single" w:sz="4" w:space="0" w:color="000000"/>
            </w:tcBorders>
            <w:vAlign w:val="center"/>
          </w:tcPr>
          <w:p w14:paraId="1A8CD2FC"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21011111</w:t>
            </w:r>
          </w:p>
        </w:tc>
        <w:tc>
          <w:tcPr>
            <w:tcW w:w="1559" w:type="dxa"/>
            <w:tcBorders>
              <w:left w:val="single" w:sz="4" w:space="0" w:color="000000"/>
            </w:tcBorders>
            <w:vAlign w:val="center"/>
          </w:tcPr>
          <w:p w14:paraId="2786D914" w14:textId="77777777" w:rsidR="00C41376" w:rsidRPr="00DB2336" w:rsidRDefault="0034626E" w:rsidP="002E3EF3">
            <w:pPr>
              <w:spacing w:after="0" w:line="240" w:lineRule="auto"/>
              <w:jc w:val="center"/>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Rīgas iela 16c, Smiltene</w:t>
            </w:r>
          </w:p>
          <w:p w14:paraId="7B428B56"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Dārza iela 17, Smiltene</w:t>
            </w:r>
          </w:p>
        </w:tc>
        <w:tc>
          <w:tcPr>
            <w:tcW w:w="1134" w:type="dxa"/>
            <w:vAlign w:val="center"/>
          </w:tcPr>
          <w:p w14:paraId="42E84F7D" w14:textId="61C1FFD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V</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8757</w:t>
            </w:r>
          </w:p>
        </w:tc>
        <w:tc>
          <w:tcPr>
            <w:tcW w:w="1276" w:type="dxa"/>
            <w:vAlign w:val="center"/>
          </w:tcPr>
          <w:p w14:paraId="653E41F4"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30.08.2016.</w:t>
            </w:r>
          </w:p>
        </w:tc>
        <w:tc>
          <w:tcPr>
            <w:tcW w:w="1559" w:type="dxa"/>
            <w:vAlign w:val="center"/>
          </w:tcPr>
          <w:p w14:paraId="20751BCA"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834</w:t>
            </w:r>
          </w:p>
        </w:tc>
        <w:tc>
          <w:tcPr>
            <w:tcW w:w="1701" w:type="dxa"/>
            <w:vAlign w:val="center"/>
          </w:tcPr>
          <w:p w14:paraId="47B7C84F" w14:textId="77777777" w:rsidR="00C41376" w:rsidRPr="00DB2336" w:rsidRDefault="0034626E">
            <w:pPr>
              <w:spacing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828</w:t>
            </w:r>
          </w:p>
        </w:tc>
      </w:tr>
      <w:tr w:rsidR="00C41376" w:rsidRPr="00DB2336" w14:paraId="2876C4D8" w14:textId="77777777">
        <w:trPr>
          <w:trHeight w:val="784"/>
        </w:trPr>
        <w:tc>
          <w:tcPr>
            <w:tcW w:w="1843" w:type="dxa"/>
            <w:tcBorders>
              <w:left w:val="single" w:sz="4" w:space="0" w:color="000000"/>
              <w:right w:val="single" w:sz="4" w:space="0" w:color="000000"/>
            </w:tcBorders>
          </w:tcPr>
          <w:p w14:paraId="52785FF4" w14:textId="77777777" w:rsidR="00C41376" w:rsidRPr="00DB2336" w:rsidRDefault="0034626E" w:rsidP="002E3EF3">
            <w:pPr>
              <w:spacing w:after="0" w:line="300" w:lineRule="auto"/>
              <w:ind w:left="137"/>
              <w:rPr>
                <w:rFonts w:ascii="Times New Roman" w:eastAsia="Times New Roman" w:hAnsi="Times New Roman" w:cs="Times New Roman"/>
                <w:sz w:val="20"/>
                <w:szCs w:val="20"/>
                <w:lang w:val="lv-LV"/>
              </w:rPr>
            </w:pPr>
            <w:r w:rsidRPr="00DB2336">
              <w:rPr>
                <w:rFonts w:ascii="Times New Roman" w:eastAsia="Times New Roman" w:hAnsi="Times New Roman" w:cs="Times New Roman"/>
                <w:lang w:val="lv-LV"/>
              </w:rPr>
              <w:t>Vispārējās vidējās izglītības programma</w:t>
            </w:r>
          </w:p>
        </w:tc>
        <w:tc>
          <w:tcPr>
            <w:tcW w:w="1418" w:type="dxa"/>
            <w:tcBorders>
              <w:left w:val="single" w:sz="4" w:space="0" w:color="000000"/>
              <w:right w:val="single" w:sz="4" w:space="0" w:color="000000"/>
            </w:tcBorders>
            <w:vAlign w:val="center"/>
          </w:tcPr>
          <w:p w14:paraId="6F05E430"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31016011</w:t>
            </w:r>
          </w:p>
        </w:tc>
        <w:tc>
          <w:tcPr>
            <w:tcW w:w="1559" w:type="dxa"/>
            <w:tcBorders>
              <w:left w:val="single" w:sz="4" w:space="0" w:color="000000"/>
            </w:tcBorders>
            <w:vAlign w:val="center"/>
          </w:tcPr>
          <w:p w14:paraId="500FE964"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Dakteru iela 27, Smiltene</w:t>
            </w:r>
          </w:p>
        </w:tc>
        <w:tc>
          <w:tcPr>
            <w:tcW w:w="1134" w:type="dxa"/>
            <w:vAlign w:val="center"/>
          </w:tcPr>
          <w:p w14:paraId="0D798729" w14:textId="6A1CF1E1"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V</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4014</w:t>
            </w:r>
          </w:p>
        </w:tc>
        <w:tc>
          <w:tcPr>
            <w:tcW w:w="1276" w:type="dxa"/>
            <w:vAlign w:val="center"/>
          </w:tcPr>
          <w:p w14:paraId="0A42DD9B"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04.09.2020.</w:t>
            </w:r>
          </w:p>
        </w:tc>
        <w:tc>
          <w:tcPr>
            <w:tcW w:w="1559" w:type="dxa"/>
            <w:vAlign w:val="center"/>
          </w:tcPr>
          <w:p w14:paraId="423C2F24"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133</w:t>
            </w:r>
          </w:p>
        </w:tc>
        <w:tc>
          <w:tcPr>
            <w:tcW w:w="1701" w:type="dxa"/>
            <w:vAlign w:val="center"/>
          </w:tcPr>
          <w:p w14:paraId="19E95BE3" w14:textId="77777777" w:rsidR="00C41376" w:rsidRPr="00DB2336" w:rsidRDefault="0034626E">
            <w:pPr>
              <w:spacing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129</w:t>
            </w:r>
          </w:p>
        </w:tc>
      </w:tr>
      <w:tr w:rsidR="00C41376" w:rsidRPr="00DB2336" w14:paraId="4BEEC6FA" w14:textId="77777777">
        <w:trPr>
          <w:trHeight w:val="784"/>
        </w:trPr>
        <w:tc>
          <w:tcPr>
            <w:tcW w:w="1843" w:type="dxa"/>
            <w:tcBorders>
              <w:left w:val="single" w:sz="4" w:space="0" w:color="000000"/>
              <w:right w:val="single" w:sz="4" w:space="0" w:color="000000"/>
            </w:tcBorders>
          </w:tcPr>
          <w:p w14:paraId="6F6A60D7" w14:textId="77777777" w:rsidR="00C41376" w:rsidRPr="00DB2336" w:rsidRDefault="0034626E" w:rsidP="002E3EF3">
            <w:pPr>
              <w:spacing w:after="0" w:line="300" w:lineRule="auto"/>
              <w:ind w:left="137"/>
              <w:rPr>
                <w:rFonts w:ascii="Times New Roman" w:eastAsia="Times New Roman" w:hAnsi="Times New Roman" w:cs="Times New Roman"/>
                <w:sz w:val="20"/>
                <w:szCs w:val="20"/>
                <w:lang w:val="lv-LV"/>
              </w:rPr>
            </w:pPr>
            <w:r w:rsidRPr="00DB2336">
              <w:rPr>
                <w:rFonts w:ascii="Times New Roman" w:eastAsia="Times New Roman" w:hAnsi="Times New Roman" w:cs="Times New Roman"/>
                <w:lang w:val="lv-LV"/>
              </w:rPr>
              <w:t>Speciālās pamatizglītības programma izglītojamajiem ar mācīšanās traucējumiem</w:t>
            </w:r>
          </w:p>
        </w:tc>
        <w:tc>
          <w:tcPr>
            <w:tcW w:w="1418" w:type="dxa"/>
            <w:tcBorders>
              <w:left w:val="single" w:sz="4" w:space="0" w:color="000000"/>
              <w:right w:val="single" w:sz="4" w:space="0" w:color="000000"/>
            </w:tcBorders>
            <w:vAlign w:val="center"/>
          </w:tcPr>
          <w:p w14:paraId="5F121828"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21015611</w:t>
            </w:r>
          </w:p>
        </w:tc>
        <w:tc>
          <w:tcPr>
            <w:tcW w:w="1559" w:type="dxa"/>
            <w:tcBorders>
              <w:left w:val="single" w:sz="4" w:space="0" w:color="000000"/>
            </w:tcBorders>
            <w:vAlign w:val="center"/>
          </w:tcPr>
          <w:p w14:paraId="5435A0B4" w14:textId="77777777" w:rsidR="00C41376" w:rsidRPr="00DB2336" w:rsidRDefault="0034626E" w:rsidP="002E3EF3">
            <w:pPr>
              <w:spacing w:after="0" w:line="240" w:lineRule="auto"/>
              <w:jc w:val="center"/>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Rīgas iela 16c, Smiltene</w:t>
            </w:r>
          </w:p>
          <w:p w14:paraId="286301FE" w14:textId="77777777" w:rsidR="00C41376" w:rsidRPr="00DB2336" w:rsidRDefault="0034626E" w:rsidP="002E3EF3">
            <w:pPr>
              <w:spacing w:after="0" w:line="24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Dārza iela 17, Smiltene</w:t>
            </w:r>
          </w:p>
        </w:tc>
        <w:tc>
          <w:tcPr>
            <w:tcW w:w="1134" w:type="dxa"/>
            <w:vAlign w:val="center"/>
          </w:tcPr>
          <w:p w14:paraId="795036A0" w14:textId="68080293"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V</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4995</w:t>
            </w:r>
          </w:p>
        </w:tc>
        <w:tc>
          <w:tcPr>
            <w:tcW w:w="1276" w:type="dxa"/>
            <w:vAlign w:val="center"/>
          </w:tcPr>
          <w:p w14:paraId="154C91A9"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4"/>
                <w:szCs w:val="24"/>
                <w:lang w:val="lv-LV"/>
              </w:rPr>
              <w:t>19.08.2021.</w:t>
            </w:r>
          </w:p>
        </w:tc>
        <w:tc>
          <w:tcPr>
            <w:tcW w:w="1559" w:type="dxa"/>
            <w:vAlign w:val="center"/>
          </w:tcPr>
          <w:p w14:paraId="357CCBD9" w14:textId="77777777" w:rsidR="00C41376" w:rsidRPr="00DB2336" w:rsidRDefault="0034626E" w:rsidP="002E3EF3">
            <w:pPr>
              <w:spacing w:after="0"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12</w:t>
            </w:r>
          </w:p>
        </w:tc>
        <w:tc>
          <w:tcPr>
            <w:tcW w:w="1701" w:type="dxa"/>
            <w:vAlign w:val="center"/>
          </w:tcPr>
          <w:p w14:paraId="0FA51A4D" w14:textId="77777777" w:rsidR="00C41376" w:rsidRPr="00DB2336" w:rsidRDefault="0034626E">
            <w:pPr>
              <w:spacing w:line="300" w:lineRule="auto"/>
              <w:jc w:val="center"/>
              <w:rPr>
                <w:rFonts w:ascii="Times New Roman" w:eastAsia="Times New Roman" w:hAnsi="Times New Roman" w:cs="Times New Roman"/>
                <w:sz w:val="20"/>
                <w:szCs w:val="20"/>
                <w:lang w:val="lv-LV"/>
              </w:rPr>
            </w:pPr>
            <w:r w:rsidRPr="00DB2336">
              <w:rPr>
                <w:rFonts w:ascii="Times New Roman" w:eastAsia="Times New Roman" w:hAnsi="Times New Roman" w:cs="Times New Roman"/>
                <w:sz w:val="20"/>
                <w:szCs w:val="20"/>
                <w:lang w:val="lv-LV"/>
              </w:rPr>
              <w:t>13</w:t>
            </w:r>
          </w:p>
        </w:tc>
      </w:tr>
    </w:tbl>
    <w:p w14:paraId="225437D8" w14:textId="3C864D31"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Izglītības iestādes iegūtā informācija par izglītojamo iemesliem izglītības iestādes maiņai un mācību pārtraukšanai izglītības programmā (2</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3 secinājumi par izglītojamiem, kuri uzsākuši vai pārtraukuši mācības izglītības iestādē):</w:t>
      </w:r>
    </w:p>
    <w:p w14:paraId="13EF16D7" w14:textId="0905E0A7" w:rsidR="00C41376" w:rsidRPr="00DB2336" w:rsidRDefault="0034626E">
      <w:pPr>
        <w:numPr>
          <w:ilvl w:val="2"/>
          <w:numId w:val="2"/>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dzīvesvietas maiņa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1</w:t>
      </w:r>
      <w:r w:rsidRPr="00DB2336">
        <w:rPr>
          <w:rFonts w:ascii="Times New Roman" w:eastAsia="Times New Roman" w:hAnsi="Times New Roman" w:cs="Times New Roman"/>
          <w:sz w:val="24"/>
          <w:szCs w:val="24"/>
          <w:lang w:val="lv-LV"/>
        </w:rPr>
        <w:t xml:space="preserve">3 </w:t>
      </w:r>
      <w:r w:rsidRPr="00DB2336">
        <w:rPr>
          <w:rFonts w:ascii="Times New Roman" w:eastAsia="Times New Roman" w:hAnsi="Times New Roman" w:cs="Times New Roman"/>
          <w:color w:val="000000"/>
          <w:sz w:val="24"/>
          <w:szCs w:val="24"/>
          <w:lang w:val="lv-LV"/>
        </w:rPr>
        <w:t xml:space="preserve">skolēni (no tiem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1</w:t>
      </w:r>
      <w:r w:rsidRPr="00DB2336">
        <w:rPr>
          <w:rFonts w:ascii="Times New Roman" w:eastAsia="Times New Roman" w:hAnsi="Times New Roman" w:cs="Times New Roman"/>
          <w:sz w:val="24"/>
          <w:szCs w:val="24"/>
          <w:lang w:val="lv-LV"/>
        </w:rPr>
        <w:t>1</w:t>
      </w:r>
      <w:r w:rsidRPr="00DB2336">
        <w:rPr>
          <w:rFonts w:ascii="Times New Roman" w:eastAsia="Times New Roman" w:hAnsi="Times New Roman" w:cs="Times New Roman"/>
          <w:color w:val="000000"/>
          <w:sz w:val="24"/>
          <w:szCs w:val="24"/>
          <w:lang w:val="lv-LV"/>
        </w:rPr>
        <w:t xml:space="preserve"> Latvij</w:t>
      </w:r>
      <w:r w:rsidRPr="00DB2336">
        <w:rPr>
          <w:rFonts w:ascii="Times New Roman" w:eastAsia="Times New Roman" w:hAnsi="Times New Roman" w:cs="Times New Roman"/>
          <w:sz w:val="24"/>
          <w:szCs w:val="24"/>
          <w:lang w:val="lv-LV"/>
        </w:rPr>
        <w:t>ā</w:t>
      </w:r>
      <w:r w:rsidRPr="00DB2336">
        <w:rPr>
          <w:rFonts w:ascii="Times New Roman" w:eastAsia="Times New Roman" w:hAnsi="Times New Roman" w:cs="Times New Roman"/>
          <w:color w:val="000000"/>
          <w:sz w:val="24"/>
          <w:szCs w:val="24"/>
          <w:lang w:val="lv-LV"/>
        </w:rPr>
        <w:t>, 1</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atgriezās Ukrainā, 1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uz </w:t>
      </w:r>
      <w:r w:rsidRPr="00DB2336">
        <w:rPr>
          <w:rFonts w:ascii="Times New Roman" w:eastAsia="Times New Roman" w:hAnsi="Times New Roman" w:cs="Times New Roman"/>
          <w:sz w:val="24"/>
          <w:szCs w:val="24"/>
          <w:lang w:val="lv-LV"/>
        </w:rPr>
        <w:t>V</w:t>
      </w:r>
      <w:r w:rsidRPr="00DB2336">
        <w:rPr>
          <w:rFonts w:ascii="Times New Roman" w:eastAsia="Times New Roman" w:hAnsi="Times New Roman" w:cs="Times New Roman"/>
          <w:color w:val="000000"/>
          <w:sz w:val="24"/>
          <w:szCs w:val="24"/>
          <w:lang w:val="lv-LV"/>
        </w:rPr>
        <w:t>ācij</w:t>
      </w:r>
      <w:r w:rsidRPr="00DB2336">
        <w:rPr>
          <w:rFonts w:ascii="Times New Roman" w:eastAsia="Times New Roman" w:hAnsi="Times New Roman" w:cs="Times New Roman"/>
          <w:sz w:val="24"/>
          <w:szCs w:val="24"/>
          <w:lang w:val="lv-LV"/>
        </w:rPr>
        <w:t>u</w:t>
      </w:r>
      <w:r w:rsidRPr="00DB2336">
        <w:rPr>
          <w:rFonts w:ascii="Times New Roman" w:eastAsia="Times New Roman" w:hAnsi="Times New Roman" w:cs="Times New Roman"/>
          <w:color w:val="000000"/>
          <w:sz w:val="24"/>
          <w:szCs w:val="24"/>
          <w:lang w:val="lv-LV"/>
        </w:rPr>
        <w:t>);</w:t>
      </w:r>
    </w:p>
    <w:p w14:paraId="564BE084" w14:textId="0A2F4980" w:rsidR="00C41376" w:rsidRPr="00DB2336" w:rsidRDefault="0034626E">
      <w:pPr>
        <w:numPr>
          <w:ilvl w:val="2"/>
          <w:numId w:val="2"/>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vēlme mainīt izglītības iestādi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6 skolēni (</w:t>
      </w:r>
      <w:r w:rsidRPr="00DB2336">
        <w:rPr>
          <w:rFonts w:ascii="Times New Roman" w:eastAsia="Times New Roman" w:hAnsi="Times New Roman" w:cs="Times New Roman"/>
          <w:sz w:val="24"/>
          <w:szCs w:val="24"/>
          <w:lang w:val="lv-LV"/>
        </w:rPr>
        <w:t xml:space="preserve">5 skolēni iestājās tālmācības vidusskolā, no tiem 1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veselības stāvokļa dēļ, 1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lai apvienotu sportista karjeru ar mācībām</w:t>
      </w:r>
      <w:r w:rsidRPr="00DB2336">
        <w:rPr>
          <w:rFonts w:ascii="Times New Roman" w:eastAsia="Times New Roman" w:hAnsi="Times New Roman" w:cs="Times New Roman"/>
          <w:color w:val="000000"/>
          <w:sz w:val="24"/>
          <w:szCs w:val="24"/>
          <w:lang w:val="lv-LV"/>
        </w:rPr>
        <w:t>; 1 skolēns</w:t>
      </w:r>
      <w:r w:rsidRPr="00DB2336">
        <w:rPr>
          <w:rFonts w:ascii="Times New Roman" w:eastAsia="Times New Roman" w:hAnsi="Times New Roman" w:cs="Times New Roman"/>
          <w:sz w:val="24"/>
          <w:szCs w:val="24"/>
          <w:lang w:val="lv-LV"/>
        </w:rPr>
        <w:t xml:space="preserve"> iestājās valsts ģimnāzijā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vēlme kļūt patstāvīgam).</w:t>
      </w:r>
    </w:p>
    <w:p w14:paraId="37F0FA73"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Pedagogu ilgstošās vakances un atbalsta personāla nodrošinājums </w:t>
      </w:r>
    </w:p>
    <w:tbl>
      <w:tblPr>
        <w:tblStyle w:val="a1"/>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835"/>
        <w:gridCol w:w="850"/>
        <w:gridCol w:w="5387"/>
      </w:tblGrid>
      <w:tr w:rsidR="00C41376" w:rsidRPr="00DB2336" w14:paraId="085975CF" w14:textId="77777777" w:rsidTr="006F5EBB">
        <w:tc>
          <w:tcPr>
            <w:tcW w:w="568" w:type="dxa"/>
            <w:shd w:val="clear" w:color="auto" w:fill="E2EFD9" w:themeFill="accent6" w:themeFillTint="33"/>
          </w:tcPr>
          <w:p w14:paraId="46E24AFA"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Nr.</w:t>
            </w:r>
          </w:p>
        </w:tc>
        <w:tc>
          <w:tcPr>
            <w:tcW w:w="2835" w:type="dxa"/>
            <w:shd w:val="clear" w:color="auto" w:fill="E2EFD9" w:themeFill="accent6" w:themeFillTint="33"/>
          </w:tcPr>
          <w:p w14:paraId="726328B1"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Informācija</w:t>
            </w:r>
          </w:p>
        </w:tc>
        <w:tc>
          <w:tcPr>
            <w:tcW w:w="850" w:type="dxa"/>
            <w:shd w:val="clear" w:color="auto" w:fill="E2EFD9" w:themeFill="accent6" w:themeFillTint="33"/>
          </w:tcPr>
          <w:p w14:paraId="611D0044"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Skaits</w:t>
            </w:r>
          </w:p>
        </w:tc>
        <w:tc>
          <w:tcPr>
            <w:tcW w:w="5387" w:type="dxa"/>
            <w:shd w:val="clear" w:color="auto" w:fill="E2EFD9" w:themeFill="accent6" w:themeFillTint="33"/>
          </w:tcPr>
          <w:p w14:paraId="30A0152F"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Komentāri (nodrošinājums un ar to saistītie izaicinājumi, pedagogu mainība u.c.)</w:t>
            </w:r>
          </w:p>
        </w:tc>
      </w:tr>
      <w:tr w:rsidR="00C41376" w:rsidRPr="00DB2336" w14:paraId="5A07701C" w14:textId="77777777" w:rsidTr="00EE2F18">
        <w:tc>
          <w:tcPr>
            <w:tcW w:w="568" w:type="dxa"/>
          </w:tcPr>
          <w:p w14:paraId="6B092F7B" w14:textId="77777777" w:rsidR="00C41376" w:rsidRPr="00DB2336" w:rsidRDefault="00C41376">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lang w:val="lv-LV"/>
              </w:rPr>
            </w:pPr>
          </w:p>
        </w:tc>
        <w:tc>
          <w:tcPr>
            <w:tcW w:w="2835" w:type="dxa"/>
          </w:tcPr>
          <w:p w14:paraId="03524DBB" w14:textId="6D55370D" w:rsidR="00C41376" w:rsidRPr="00DB2336" w:rsidRDefault="00DB2336" w:rsidP="00353A40">
            <w:pPr>
              <w:pBdr>
                <w:top w:val="nil"/>
                <w:left w:val="nil"/>
                <w:bottom w:val="nil"/>
                <w:right w:val="nil"/>
                <w:between w:val="nil"/>
              </w:pBdr>
              <w:spacing w:after="120" w:line="259" w:lineRule="auto"/>
              <w:jc w:val="both"/>
              <w:rPr>
                <w:rFonts w:ascii="Times New Roman" w:eastAsia="Times New Roman" w:hAnsi="Times New Roman" w:cs="Times New Roman"/>
                <w:sz w:val="24"/>
                <w:szCs w:val="24"/>
                <w:lang w:val="lv-LV"/>
              </w:rPr>
            </w:pPr>
            <w:r w:rsidRPr="0079661E">
              <w:rPr>
                <w:rFonts w:ascii="Times New Roman" w:eastAsia="Times New Roman" w:hAnsi="Times New Roman" w:cs="Times New Roman"/>
                <w:color w:val="000000"/>
                <w:sz w:val="24"/>
                <w:szCs w:val="24"/>
                <w:lang w:val="lv-LV"/>
              </w:rPr>
              <w:t>Ilgstošās vakances izglītības iestādē (vairāk kā 1</w:t>
            </w:r>
            <w:r>
              <w:rPr>
                <w:rFonts w:ascii="Times New Roman" w:eastAsia="Times New Roman" w:hAnsi="Times New Roman" w:cs="Times New Roman"/>
                <w:color w:val="000000"/>
                <w:sz w:val="24"/>
                <w:szCs w:val="24"/>
                <w:lang w:val="lv-LV"/>
              </w:rPr>
              <w:t xml:space="preserve"> </w:t>
            </w:r>
            <w:r w:rsidRPr="0079661E">
              <w:rPr>
                <w:rFonts w:ascii="Times New Roman" w:eastAsia="Times New Roman" w:hAnsi="Times New Roman" w:cs="Times New Roman"/>
                <w:color w:val="000000"/>
                <w:sz w:val="24"/>
                <w:szCs w:val="24"/>
                <w:lang w:val="lv-LV"/>
              </w:rPr>
              <w:t>mēnesi) 202</w:t>
            </w:r>
            <w:r>
              <w:rPr>
                <w:rFonts w:ascii="Times New Roman" w:eastAsia="Times New Roman" w:hAnsi="Times New Roman" w:cs="Times New Roman"/>
                <w:color w:val="000000"/>
                <w:sz w:val="24"/>
                <w:szCs w:val="24"/>
                <w:lang w:val="lv-LV"/>
              </w:rPr>
              <w:t>4</w:t>
            </w:r>
            <w:r w:rsidRPr="0079661E">
              <w:rPr>
                <w:rFonts w:ascii="Times New Roman" w:eastAsia="Times New Roman" w:hAnsi="Times New Roman" w:cs="Times New Roman"/>
                <w:color w:val="000000"/>
                <w:sz w:val="24"/>
                <w:szCs w:val="24"/>
                <w:lang w:val="lv-LV"/>
              </w:rPr>
              <w:t>./202</w:t>
            </w:r>
            <w:r>
              <w:rPr>
                <w:rFonts w:ascii="Times New Roman" w:eastAsia="Times New Roman" w:hAnsi="Times New Roman" w:cs="Times New Roman"/>
                <w:sz w:val="24"/>
                <w:szCs w:val="24"/>
                <w:lang w:val="lv-LV"/>
              </w:rPr>
              <w:t>5</w:t>
            </w:r>
            <w:r w:rsidRPr="0079661E">
              <w:rPr>
                <w:rFonts w:ascii="Times New Roman" w:eastAsia="Times New Roman" w:hAnsi="Times New Roman" w:cs="Times New Roman"/>
                <w:color w:val="000000"/>
                <w:sz w:val="24"/>
                <w:szCs w:val="24"/>
                <w:lang w:val="lv-LV"/>
              </w:rPr>
              <w:t xml:space="preserve">. </w:t>
            </w:r>
            <w:proofErr w:type="spellStart"/>
            <w:r w:rsidRPr="0079661E">
              <w:rPr>
                <w:rFonts w:ascii="Times New Roman" w:eastAsia="Times New Roman" w:hAnsi="Times New Roman" w:cs="Times New Roman"/>
                <w:color w:val="000000"/>
                <w:sz w:val="24"/>
                <w:szCs w:val="24"/>
                <w:lang w:val="lv-LV"/>
              </w:rPr>
              <w:t>māc.g</w:t>
            </w:r>
            <w:proofErr w:type="spellEnd"/>
            <w:r w:rsidRPr="0079661E">
              <w:rPr>
                <w:rFonts w:ascii="Times New Roman" w:eastAsia="Times New Roman" w:hAnsi="Times New Roman" w:cs="Times New Roman"/>
                <w:color w:val="000000"/>
                <w:sz w:val="24"/>
                <w:szCs w:val="24"/>
                <w:lang w:val="lv-LV"/>
              </w:rPr>
              <w:t>. (līdz 31.05.202</w:t>
            </w:r>
            <w:r>
              <w:rPr>
                <w:rFonts w:ascii="Times New Roman" w:eastAsia="Times New Roman" w:hAnsi="Times New Roman" w:cs="Times New Roman"/>
                <w:sz w:val="24"/>
                <w:szCs w:val="24"/>
                <w:lang w:val="lv-LV"/>
              </w:rPr>
              <w:t>5</w:t>
            </w:r>
            <w:r w:rsidRPr="0079661E">
              <w:rPr>
                <w:rFonts w:ascii="Times New Roman" w:eastAsia="Times New Roman" w:hAnsi="Times New Roman" w:cs="Times New Roman"/>
                <w:color w:val="000000"/>
                <w:sz w:val="24"/>
                <w:szCs w:val="24"/>
                <w:lang w:val="lv-LV"/>
              </w:rPr>
              <w:t>.)</w:t>
            </w:r>
          </w:p>
        </w:tc>
        <w:tc>
          <w:tcPr>
            <w:tcW w:w="850" w:type="dxa"/>
          </w:tcPr>
          <w:p w14:paraId="6C1C9249" w14:textId="62E2979B" w:rsidR="00C41376" w:rsidRPr="00DB2336" w:rsidRDefault="00353A40" w:rsidP="00EE2F18">
            <w:pPr>
              <w:pBdr>
                <w:top w:val="nil"/>
                <w:left w:val="nil"/>
                <w:bottom w:val="nil"/>
                <w:right w:val="nil"/>
                <w:between w:val="nil"/>
              </w:pBdr>
              <w:spacing w:after="160" w:line="259"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5387" w:type="dxa"/>
          </w:tcPr>
          <w:p w14:paraId="1F24F029" w14:textId="0F2FA223" w:rsidR="00C41376" w:rsidRPr="00353A40" w:rsidRDefault="00353A40" w:rsidP="00353A40">
            <w:pPr>
              <w:pBdr>
                <w:top w:val="nil"/>
                <w:left w:val="nil"/>
                <w:bottom w:val="nil"/>
                <w:right w:val="nil"/>
                <w:between w:val="nil"/>
              </w:pBdr>
              <w:rPr>
                <w:rFonts w:ascii="Times New Roman" w:eastAsia="Times New Roman" w:hAnsi="Times New Roman" w:cs="Times New Roman"/>
                <w:lang w:val="lv-LV"/>
              </w:rPr>
            </w:pPr>
            <w:r w:rsidRPr="00353A40">
              <w:rPr>
                <w:rFonts w:ascii="Times New Roman" w:eastAsia="Times New Roman" w:hAnsi="Times New Roman" w:cs="Times New Roman"/>
                <w:lang w:val="lv-LV"/>
              </w:rPr>
              <w:t xml:space="preserve">Karjeras konsultants </w:t>
            </w:r>
            <w:r w:rsidR="009A7FA6">
              <w:rPr>
                <w:rFonts w:ascii="Times New Roman" w:eastAsia="Times New Roman" w:hAnsi="Times New Roman" w:cs="Times New Roman"/>
                <w:lang w:val="lv-LV"/>
              </w:rPr>
              <w:t>–</w:t>
            </w:r>
            <w:r w:rsidRPr="00353A40">
              <w:rPr>
                <w:rFonts w:ascii="Times New Roman" w:eastAsia="Times New Roman" w:hAnsi="Times New Roman" w:cs="Times New Roman"/>
                <w:lang w:val="lv-LV"/>
              </w:rPr>
              <w:t xml:space="preserve"> 0,7 likmes. </w:t>
            </w:r>
            <w:r w:rsidR="0034626E" w:rsidRPr="00353A40">
              <w:rPr>
                <w:rFonts w:ascii="Times New Roman" w:eastAsia="Times New Roman" w:hAnsi="Times New Roman" w:cs="Times New Roman"/>
                <w:lang w:val="lv-LV"/>
              </w:rPr>
              <w:t>Pedagogu mainība.</w:t>
            </w:r>
          </w:p>
          <w:p w14:paraId="073C6A4A" w14:textId="0D8B5C3D" w:rsidR="00C41376" w:rsidRPr="00353A40" w:rsidRDefault="00353A40" w:rsidP="002E3EF3">
            <w:pPr>
              <w:pBdr>
                <w:top w:val="nil"/>
                <w:left w:val="nil"/>
                <w:bottom w:val="nil"/>
                <w:right w:val="nil"/>
                <w:between w:val="nil"/>
              </w:pBdr>
              <w:rPr>
                <w:rFonts w:ascii="Times New Roman" w:eastAsia="Times New Roman" w:hAnsi="Times New Roman" w:cs="Times New Roman"/>
                <w:lang w:val="lv-LV"/>
              </w:rPr>
            </w:pPr>
            <w:r w:rsidRPr="00353A40">
              <w:rPr>
                <w:rFonts w:ascii="Times New Roman" w:eastAsia="Times New Roman" w:hAnsi="Times New Roman" w:cs="Times New Roman"/>
                <w:lang w:val="lv-LV"/>
              </w:rPr>
              <w:t xml:space="preserve">Pedagoga palīgs </w:t>
            </w:r>
            <w:r w:rsidR="009A7FA6">
              <w:rPr>
                <w:rFonts w:ascii="Times New Roman" w:eastAsia="Times New Roman" w:hAnsi="Times New Roman" w:cs="Times New Roman"/>
                <w:lang w:val="lv-LV"/>
              </w:rPr>
              <w:t>–</w:t>
            </w:r>
            <w:r w:rsidRPr="00353A40">
              <w:rPr>
                <w:rFonts w:ascii="Times New Roman" w:eastAsia="Times New Roman" w:hAnsi="Times New Roman" w:cs="Times New Roman"/>
                <w:lang w:val="lv-LV"/>
              </w:rPr>
              <w:t xml:space="preserve"> 1,533 likmes. </w:t>
            </w:r>
            <w:r w:rsidR="0034626E" w:rsidRPr="00353A40">
              <w:rPr>
                <w:rFonts w:ascii="Times New Roman" w:eastAsia="Times New Roman" w:hAnsi="Times New Roman" w:cs="Times New Roman"/>
                <w:lang w:val="lv-LV"/>
              </w:rPr>
              <w:t>Pedagoga palīgi nepieciešami visās 3 skolas ēkās.</w:t>
            </w:r>
          </w:p>
          <w:p w14:paraId="33C65068" w14:textId="3C1BFAD6" w:rsidR="00C41376" w:rsidRPr="00DB2336" w:rsidRDefault="00353A40" w:rsidP="00353A40">
            <w:pPr>
              <w:pBdr>
                <w:top w:val="nil"/>
                <w:left w:val="nil"/>
                <w:bottom w:val="nil"/>
                <w:right w:val="nil"/>
                <w:between w:val="nil"/>
              </w:pBdr>
              <w:rPr>
                <w:rFonts w:ascii="Times New Roman" w:eastAsia="Times New Roman" w:hAnsi="Times New Roman" w:cs="Times New Roman"/>
                <w:sz w:val="24"/>
                <w:szCs w:val="24"/>
                <w:lang w:val="lv-LV"/>
              </w:rPr>
            </w:pPr>
            <w:r w:rsidRPr="00353A40">
              <w:rPr>
                <w:rFonts w:ascii="Times New Roman" w:eastAsia="Times New Roman" w:hAnsi="Times New Roman" w:cs="Times New Roman"/>
                <w:lang w:val="lv-LV"/>
              </w:rPr>
              <w:t xml:space="preserve">Vispārējās pamatizglītības skolotājs </w:t>
            </w:r>
            <w:r w:rsidR="009A7FA6">
              <w:rPr>
                <w:rFonts w:ascii="Times New Roman" w:eastAsia="Times New Roman" w:hAnsi="Times New Roman" w:cs="Times New Roman"/>
                <w:lang w:val="lv-LV"/>
              </w:rPr>
              <w:t>–</w:t>
            </w:r>
            <w:r w:rsidRPr="00353A40">
              <w:rPr>
                <w:rFonts w:ascii="Times New Roman" w:eastAsia="Times New Roman" w:hAnsi="Times New Roman" w:cs="Times New Roman"/>
                <w:lang w:val="lv-LV"/>
              </w:rPr>
              <w:t xml:space="preserve"> 0,189 likmes.</w:t>
            </w:r>
            <w:r w:rsidR="00EE2F18">
              <w:rPr>
                <w:rFonts w:ascii="Times New Roman" w:eastAsia="Times New Roman" w:hAnsi="Times New Roman" w:cs="Times New Roman"/>
                <w:lang w:val="lv-LV"/>
              </w:rPr>
              <w:t xml:space="preserve"> </w:t>
            </w:r>
            <w:r w:rsidR="0034626E" w:rsidRPr="00353A40">
              <w:rPr>
                <w:rFonts w:ascii="Times New Roman" w:eastAsia="Times New Roman" w:hAnsi="Times New Roman" w:cs="Times New Roman"/>
                <w:lang w:val="lv-LV"/>
              </w:rPr>
              <w:t xml:space="preserve">Stundas paredzētas svešvaloda 2 (krievu valoda) apguvei </w:t>
            </w:r>
            <w:r w:rsidR="009A7FA6">
              <w:rPr>
                <w:rFonts w:ascii="Times New Roman" w:eastAsia="Times New Roman" w:hAnsi="Times New Roman" w:cs="Times New Roman"/>
                <w:lang w:val="lv-LV"/>
              </w:rPr>
              <w:t>–</w:t>
            </w:r>
            <w:r w:rsidR="0034626E" w:rsidRPr="00353A40">
              <w:rPr>
                <w:rFonts w:ascii="Times New Roman" w:eastAsia="Times New Roman" w:hAnsi="Times New Roman" w:cs="Times New Roman"/>
                <w:lang w:val="lv-LV"/>
              </w:rPr>
              <w:t xml:space="preserve"> skolotāju trūkuma dēļ tika mācītas 2, nevis 3 stundas.</w:t>
            </w:r>
          </w:p>
        </w:tc>
      </w:tr>
      <w:tr w:rsidR="00C41376" w:rsidRPr="00DB2336" w14:paraId="21C5C33D" w14:textId="77777777" w:rsidTr="00EE2F18">
        <w:tc>
          <w:tcPr>
            <w:tcW w:w="568" w:type="dxa"/>
          </w:tcPr>
          <w:p w14:paraId="6A64C334" w14:textId="77777777" w:rsidR="00C41376" w:rsidRPr="00DB2336" w:rsidRDefault="00C41376">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lang w:val="lv-LV"/>
              </w:rPr>
            </w:pPr>
          </w:p>
        </w:tc>
        <w:tc>
          <w:tcPr>
            <w:tcW w:w="2835" w:type="dxa"/>
          </w:tcPr>
          <w:p w14:paraId="36A18459" w14:textId="77777777" w:rsidR="00C41376" w:rsidRPr="00DB2336" w:rsidRDefault="0034626E">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Izglītības iestādē pieejamais atbalsta personāls izglītības iestādē, noslēdzot 2024./2025. </w:t>
            </w:r>
            <w:proofErr w:type="spellStart"/>
            <w:r w:rsidRPr="00DB2336">
              <w:rPr>
                <w:rFonts w:ascii="Times New Roman" w:eastAsia="Times New Roman" w:hAnsi="Times New Roman" w:cs="Times New Roman"/>
                <w:color w:val="000000"/>
                <w:sz w:val="24"/>
                <w:szCs w:val="24"/>
                <w:lang w:val="lv-LV"/>
              </w:rPr>
              <w:t>māc.g</w:t>
            </w:r>
            <w:proofErr w:type="spellEnd"/>
            <w:r w:rsidRPr="00DB2336">
              <w:rPr>
                <w:rFonts w:ascii="Times New Roman" w:eastAsia="Times New Roman" w:hAnsi="Times New Roman" w:cs="Times New Roman"/>
                <w:color w:val="000000"/>
                <w:sz w:val="24"/>
                <w:szCs w:val="24"/>
                <w:lang w:val="lv-LV"/>
              </w:rPr>
              <w:t>. (līdz 31.05.2025.).</w:t>
            </w:r>
          </w:p>
        </w:tc>
        <w:tc>
          <w:tcPr>
            <w:tcW w:w="850" w:type="dxa"/>
          </w:tcPr>
          <w:p w14:paraId="6D5F17BB" w14:textId="21A659D7" w:rsidR="00C41376" w:rsidRPr="00DB2336" w:rsidRDefault="00EE2F18" w:rsidP="00EE2F18">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14</w:t>
            </w:r>
          </w:p>
        </w:tc>
        <w:tc>
          <w:tcPr>
            <w:tcW w:w="5387" w:type="dxa"/>
          </w:tcPr>
          <w:p w14:paraId="3DE73EF6" w14:textId="066A510B" w:rsidR="00EE2F18" w:rsidRPr="002E3EF3" w:rsidRDefault="00EE2F18" w:rsidP="002E3EF3">
            <w:pPr>
              <w:pBdr>
                <w:top w:val="nil"/>
                <w:left w:val="nil"/>
                <w:bottom w:val="nil"/>
                <w:right w:val="nil"/>
                <w:between w:val="nil"/>
              </w:pBdr>
              <w:rPr>
                <w:rFonts w:ascii="Times New Roman" w:eastAsia="Times New Roman" w:hAnsi="Times New Roman" w:cs="Times New Roman"/>
                <w:lang w:val="lv-LV"/>
              </w:rPr>
            </w:pPr>
            <w:r w:rsidRPr="0079661E">
              <w:rPr>
                <w:rFonts w:ascii="Times New Roman" w:eastAsia="Times New Roman" w:hAnsi="Times New Roman" w:cs="Times New Roman"/>
                <w:lang w:val="lv-LV"/>
              </w:rPr>
              <w:t xml:space="preserve">Izglītības iestādes atbalsta personāls: </w:t>
            </w:r>
            <w:r w:rsidRPr="002E3EF3">
              <w:rPr>
                <w:rFonts w:ascii="Times New Roman" w:eastAsia="Times New Roman" w:hAnsi="Times New Roman" w:cs="Times New Roman"/>
                <w:lang w:val="lv-LV"/>
              </w:rPr>
              <w:t xml:space="preserve">bibliotekārs (3,3 likmes), izglītības psihologs 1,333 likmes), sociālais pedagogs (2,3 likmes), logopēds (1,633 likmes), speciālais pedagogs (1,333 likmes), pedagoga palīgs (2,33 likmes), skolas medicīnas māsa (1,7 likmes). </w:t>
            </w:r>
          </w:p>
          <w:p w14:paraId="741E531F" w14:textId="5F78F1F5" w:rsidR="00C41376" w:rsidRPr="002E3EF3" w:rsidRDefault="0034626E" w:rsidP="002E3EF3">
            <w:pPr>
              <w:pBdr>
                <w:top w:val="nil"/>
                <w:left w:val="nil"/>
                <w:bottom w:val="nil"/>
                <w:right w:val="nil"/>
                <w:between w:val="nil"/>
              </w:pBdr>
              <w:rPr>
                <w:rFonts w:ascii="Times New Roman" w:eastAsia="Times New Roman" w:hAnsi="Times New Roman" w:cs="Times New Roman"/>
                <w:lang w:val="lv-LV"/>
              </w:rPr>
            </w:pPr>
            <w:r w:rsidRPr="002E3EF3">
              <w:rPr>
                <w:rFonts w:ascii="Times New Roman" w:eastAsia="Times New Roman" w:hAnsi="Times New Roman" w:cs="Times New Roman"/>
                <w:lang w:val="lv-LV"/>
              </w:rPr>
              <w:t xml:space="preserve">No 13.02.2025. nav karjeras konsultanta. </w:t>
            </w:r>
          </w:p>
          <w:p w14:paraId="0A134EE1" w14:textId="75E60461" w:rsidR="00C41376" w:rsidRPr="00DB2336" w:rsidRDefault="0034626E" w:rsidP="002E3EF3">
            <w:pPr>
              <w:rPr>
                <w:rFonts w:ascii="Times New Roman" w:eastAsia="Times New Roman" w:hAnsi="Times New Roman" w:cs="Times New Roman"/>
                <w:sz w:val="24"/>
                <w:szCs w:val="24"/>
                <w:lang w:val="lv-LV"/>
              </w:rPr>
            </w:pPr>
            <w:r w:rsidRPr="002E3EF3">
              <w:rPr>
                <w:rFonts w:ascii="Times New Roman" w:eastAsia="Times New Roman" w:hAnsi="Times New Roman" w:cs="Times New Roman"/>
                <w:lang w:val="lv-LV"/>
              </w:rPr>
              <w:t>1. – 3. klašu skolēniem nodrošinātas pagarinātās dienas grupas nodarbības.</w:t>
            </w:r>
          </w:p>
        </w:tc>
      </w:tr>
    </w:tbl>
    <w:p w14:paraId="3ADFC929" w14:textId="77777777" w:rsidR="00C41376" w:rsidRPr="00DB2336" w:rsidRDefault="00C41376">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lang w:val="lv-LV"/>
        </w:rPr>
      </w:pPr>
    </w:p>
    <w:p w14:paraId="3635071B"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Izglītības iestādes darbības pamatmērķi un prioritātes</w:t>
      </w:r>
    </w:p>
    <w:p w14:paraId="2B5E6F27"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6F5EBB">
        <w:rPr>
          <w:rFonts w:ascii="Times New Roman" w:eastAsia="Times New Roman" w:hAnsi="Times New Roman" w:cs="Times New Roman"/>
          <w:color w:val="000000"/>
          <w:sz w:val="24"/>
          <w:szCs w:val="24"/>
          <w:lang w:val="lv-LV"/>
        </w:rPr>
        <w:t xml:space="preserve"> Izglītības iestādes</w:t>
      </w:r>
      <w:r w:rsidRPr="002E3EF3">
        <w:rPr>
          <w:rFonts w:ascii="Times New Roman" w:eastAsia="Times New Roman" w:hAnsi="Times New Roman" w:cs="Times New Roman"/>
          <w:b/>
          <w:bCs/>
          <w:color w:val="000000"/>
          <w:sz w:val="24"/>
          <w:szCs w:val="24"/>
          <w:lang w:val="lv-LV"/>
        </w:rPr>
        <w:t xml:space="preserve"> misija</w:t>
      </w:r>
      <w:r w:rsidRPr="00DB2336">
        <w:rPr>
          <w:rFonts w:ascii="Times New Roman" w:eastAsia="Times New Roman" w:hAnsi="Times New Roman" w:cs="Times New Roman"/>
          <w:color w:val="000000"/>
          <w:sz w:val="24"/>
          <w:szCs w:val="24"/>
          <w:lang w:val="lv-LV"/>
        </w:rPr>
        <w:t xml:space="preserve"> – daudzpusīgi attīstīta, sociāli atbildīga personība.</w:t>
      </w:r>
    </w:p>
    <w:p w14:paraId="60DAE490" w14:textId="7005BBB6"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w:t>
      </w:r>
      <w:r w:rsidRPr="006F5EBB">
        <w:rPr>
          <w:rFonts w:ascii="Times New Roman" w:eastAsia="Times New Roman" w:hAnsi="Times New Roman" w:cs="Times New Roman"/>
          <w:color w:val="000000"/>
          <w:sz w:val="24"/>
          <w:szCs w:val="24"/>
          <w:lang w:val="lv-LV"/>
        </w:rPr>
        <w:t>Izglītības iestādes</w:t>
      </w:r>
      <w:r w:rsidRPr="002E3EF3">
        <w:rPr>
          <w:rFonts w:ascii="Times New Roman" w:eastAsia="Times New Roman" w:hAnsi="Times New Roman" w:cs="Times New Roman"/>
          <w:b/>
          <w:bCs/>
          <w:color w:val="000000"/>
          <w:sz w:val="24"/>
          <w:szCs w:val="24"/>
          <w:lang w:val="lv-LV"/>
        </w:rPr>
        <w:t xml:space="preserve"> vīzija</w:t>
      </w:r>
      <w:r w:rsidR="009A7FA6">
        <w:rPr>
          <w:rFonts w:ascii="Times New Roman" w:eastAsia="Times New Roman" w:hAnsi="Times New Roman" w:cs="Times New Roman"/>
          <w:b/>
          <w:bCs/>
          <w:color w:val="000000"/>
          <w:sz w:val="24"/>
          <w:szCs w:val="24"/>
          <w:lang w:val="lv-LV"/>
        </w:rPr>
        <w:t xml:space="preserve"> </w:t>
      </w:r>
      <w:r w:rsidRPr="002E3EF3">
        <w:rPr>
          <w:rFonts w:ascii="Times New Roman" w:eastAsia="Times New Roman" w:hAnsi="Times New Roman" w:cs="Times New Roman"/>
          <w:b/>
          <w:bCs/>
          <w:color w:val="000000"/>
          <w:sz w:val="24"/>
          <w:szCs w:val="24"/>
          <w:lang w:val="lv-LV"/>
        </w:rPr>
        <w:t>par izglītojamo</w:t>
      </w:r>
      <w:r w:rsidRPr="00DB2336">
        <w:rPr>
          <w:rFonts w:ascii="Times New Roman" w:eastAsia="Times New Roman" w:hAnsi="Times New Roman" w:cs="Times New Roman"/>
          <w:color w:val="000000"/>
          <w:sz w:val="24"/>
          <w:szCs w:val="24"/>
          <w:lang w:val="lv-LV"/>
        </w:rPr>
        <w:t xml:space="preserve"> –</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skolēni ir gatavi īstenot mērķus šodien un gūt panākumus rīt, dzīvojot daudzveidīgā pasaulē.</w:t>
      </w:r>
    </w:p>
    <w:p w14:paraId="487F4765" w14:textId="77777777" w:rsidR="00C41376" w:rsidRPr="00DB2336" w:rsidRDefault="0034626E" w:rsidP="002E3EF3">
      <w:pPr>
        <w:numPr>
          <w:ilvl w:val="1"/>
          <w:numId w:val="2"/>
        </w:numPr>
        <w:pBdr>
          <w:top w:val="nil"/>
          <w:left w:val="nil"/>
          <w:bottom w:val="nil"/>
          <w:right w:val="nil"/>
          <w:between w:val="nil"/>
        </w:pBdr>
        <w:spacing w:after="0" w:line="300" w:lineRule="auto"/>
        <w:ind w:left="425" w:hanging="431"/>
        <w:jc w:val="both"/>
        <w:rPr>
          <w:rFonts w:ascii="Times New Roman" w:eastAsia="Times New Roman" w:hAnsi="Times New Roman" w:cs="Times New Roman"/>
          <w:color w:val="000000"/>
          <w:sz w:val="24"/>
          <w:szCs w:val="24"/>
          <w:lang w:val="lv-LV"/>
        </w:rPr>
      </w:pPr>
      <w:r w:rsidRPr="006F5EBB">
        <w:rPr>
          <w:rFonts w:ascii="Times New Roman" w:eastAsia="Times New Roman" w:hAnsi="Times New Roman" w:cs="Times New Roman"/>
          <w:color w:val="000000"/>
          <w:sz w:val="24"/>
          <w:szCs w:val="24"/>
          <w:lang w:val="lv-LV"/>
        </w:rPr>
        <w:t xml:space="preserve"> Izglītības iestādes</w:t>
      </w:r>
      <w:r w:rsidRPr="002E3EF3">
        <w:rPr>
          <w:rFonts w:ascii="Times New Roman" w:eastAsia="Times New Roman" w:hAnsi="Times New Roman" w:cs="Times New Roman"/>
          <w:b/>
          <w:bCs/>
          <w:color w:val="000000"/>
          <w:sz w:val="24"/>
          <w:szCs w:val="24"/>
          <w:lang w:val="lv-LV"/>
        </w:rPr>
        <w:t xml:space="preserve"> vērtības </w:t>
      </w:r>
      <w:proofErr w:type="spellStart"/>
      <w:r w:rsidRPr="006F5EBB">
        <w:rPr>
          <w:rFonts w:ascii="Times New Roman" w:eastAsia="Times New Roman" w:hAnsi="Times New Roman" w:cs="Times New Roman"/>
          <w:color w:val="000000"/>
          <w:sz w:val="24"/>
          <w:szCs w:val="24"/>
          <w:lang w:val="lv-LV"/>
        </w:rPr>
        <w:t>cilvēkcentrētā</w:t>
      </w:r>
      <w:proofErr w:type="spellEnd"/>
      <w:r w:rsidRPr="00DB2336">
        <w:rPr>
          <w:rFonts w:ascii="Times New Roman" w:eastAsia="Times New Roman" w:hAnsi="Times New Roman" w:cs="Times New Roman"/>
          <w:color w:val="000000"/>
          <w:sz w:val="24"/>
          <w:szCs w:val="24"/>
          <w:lang w:val="lv-LV"/>
        </w:rPr>
        <w:t xml:space="preserve"> veidā:</w:t>
      </w:r>
    </w:p>
    <w:p w14:paraId="55E2DAC9" w14:textId="2703C418" w:rsidR="00C41376" w:rsidRPr="00DB2336" w:rsidRDefault="0034626E">
      <w:pPr>
        <w:spacing w:after="0" w:line="240" w:lineRule="auto"/>
        <w:ind w:left="6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b/>
          <w:sz w:val="24"/>
          <w:szCs w:val="24"/>
          <w:lang w:val="lv-LV"/>
        </w:rPr>
        <w:t>Atbildība</w:t>
      </w:r>
      <w:r w:rsidRPr="00DB2336">
        <w:rPr>
          <w:rFonts w:ascii="Times New Roman" w:eastAsia="Times New Roman" w:hAnsi="Times New Roman" w:cs="Times New Roman"/>
          <w:sz w:val="24"/>
          <w:szCs w:val="24"/>
          <w:lang w:val="lv-LV"/>
        </w:rPr>
        <w:t xml:space="preserve"> –</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īsteno visus skolēnu pienākumus, kas saistīti ar cilvēku attiecībām, mācību procesu un sadarbību. Veic individuāli pašvērtējumu.</w:t>
      </w:r>
    </w:p>
    <w:p w14:paraId="7AF03CD7" w14:textId="02D0DA3E" w:rsidR="00C41376" w:rsidRPr="00DB2336" w:rsidRDefault="0034626E">
      <w:pPr>
        <w:spacing w:after="0" w:line="240" w:lineRule="auto"/>
        <w:ind w:left="6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b/>
          <w:sz w:val="24"/>
          <w:szCs w:val="24"/>
          <w:lang w:val="lv-LV"/>
        </w:rPr>
        <w:t>Godīgums</w:t>
      </w:r>
      <w:r w:rsidRPr="00DB2336">
        <w:rPr>
          <w:rFonts w:ascii="Times New Roman" w:eastAsia="Times New Roman" w:hAnsi="Times New Roman" w:cs="Times New Roman"/>
          <w:sz w:val="24"/>
          <w:szCs w:val="24"/>
          <w:lang w:val="lv-LV"/>
        </w:rPr>
        <w:t xml:space="preserve"> –</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godīga attieksme pret sevi un apkārtējiem līdzcilvēkiem. Atzīst savas kļūdas un spēj situāciju vērst par labu.</w:t>
      </w:r>
    </w:p>
    <w:p w14:paraId="6D5AEC8E" w14:textId="42F31E71" w:rsidR="00C41376" w:rsidRPr="00DB2336" w:rsidRDefault="0034626E">
      <w:pPr>
        <w:spacing w:after="0" w:line="240" w:lineRule="auto"/>
        <w:ind w:left="6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b/>
          <w:sz w:val="24"/>
          <w:szCs w:val="24"/>
          <w:lang w:val="lv-LV"/>
        </w:rPr>
        <w:t>Centība</w:t>
      </w:r>
      <w:r w:rsidRPr="00DB2336">
        <w:rPr>
          <w:rFonts w:ascii="Times New Roman" w:eastAsia="Times New Roman" w:hAnsi="Times New Roman" w:cs="Times New Roman"/>
          <w:sz w:val="24"/>
          <w:szCs w:val="24"/>
          <w:lang w:val="lv-LV"/>
        </w:rPr>
        <w:t xml:space="preserve"> –</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rūpīgi veic jebkuru darbu pēc iespējas kvalitatīvāk un produktīvāk.</w:t>
      </w:r>
    </w:p>
    <w:p w14:paraId="5431E584" w14:textId="77777777" w:rsidR="00C41376" w:rsidRPr="00DB2336" w:rsidRDefault="00C41376">
      <w:pPr>
        <w:spacing w:after="0" w:line="240" w:lineRule="auto"/>
        <w:ind w:left="66"/>
        <w:rPr>
          <w:rFonts w:ascii="Times New Roman" w:eastAsia="Times New Roman" w:hAnsi="Times New Roman" w:cs="Times New Roman"/>
          <w:sz w:val="24"/>
          <w:szCs w:val="24"/>
          <w:lang w:val="lv-LV"/>
        </w:rPr>
      </w:pPr>
    </w:p>
    <w:p w14:paraId="193EE261" w14:textId="77777777" w:rsidR="00C41376" w:rsidRPr="00DB2336" w:rsidRDefault="0034626E" w:rsidP="006F5EBB">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2024./2025. mācību gada darba prioritātes un sasniegtie rezultāti</w:t>
      </w:r>
    </w:p>
    <w:tbl>
      <w:tblPr>
        <w:tblStyle w:val="a2"/>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119"/>
        <w:gridCol w:w="4111"/>
      </w:tblGrid>
      <w:tr w:rsidR="00C41376" w:rsidRPr="00DB2336" w14:paraId="2CFD102E" w14:textId="77777777" w:rsidTr="006F5EBB">
        <w:tc>
          <w:tcPr>
            <w:tcW w:w="2268" w:type="dxa"/>
            <w:shd w:val="clear" w:color="auto" w:fill="E2EFD9" w:themeFill="accent6" w:themeFillTint="33"/>
          </w:tcPr>
          <w:p w14:paraId="1C7F6C85" w14:textId="77777777" w:rsidR="00C41376" w:rsidRPr="00DB2336" w:rsidRDefault="0034626E" w:rsidP="006F5EBB">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Prioritāte</w:t>
            </w:r>
          </w:p>
        </w:tc>
        <w:tc>
          <w:tcPr>
            <w:tcW w:w="3119" w:type="dxa"/>
            <w:shd w:val="clear" w:color="auto" w:fill="E2EFD9" w:themeFill="accent6" w:themeFillTint="33"/>
          </w:tcPr>
          <w:p w14:paraId="5F72F684" w14:textId="77777777" w:rsidR="00C41376" w:rsidRPr="00DB2336" w:rsidRDefault="0034626E" w:rsidP="006F5EBB">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Sasniedzamie rezultāti kvantitatīvi un kvalitatīvi</w:t>
            </w:r>
          </w:p>
        </w:tc>
        <w:tc>
          <w:tcPr>
            <w:tcW w:w="4111" w:type="dxa"/>
            <w:shd w:val="clear" w:color="auto" w:fill="E2EFD9" w:themeFill="accent6" w:themeFillTint="33"/>
          </w:tcPr>
          <w:p w14:paraId="58681BBD" w14:textId="77777777" w:rsidR="00C41376" w:rsidRPr="00DB2336" w:rsidRDefault="0034626E" w:rsidP="006F5EBB">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Norāde par uzdevumu izpildi (Sasniegts/daļēji sasniegts/ Nav sasniegts) un komentārs</w:t>
            </w:r>
          </w:p>
        </w:tc>
      </w:tr>
      <w:tr w:rsidR="00C41376" w:rsidRPr="00DB2336" w14:paraId="78BEC286" w14:textId="77777777" w:rsidTr="006F5EBB">
        <w:tc>
          <w:tcPr>
            <w:tcW w:w="2268" w:type="dxa"/>
            <w:vMerge w:val="restart"/>
          </w:tcPr>
          <w:p w14:paraId="03628B7B"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Skolotāju savstarpējās sadarbības (savstarpējā stundu vērošana; mazās sadarbības grupas; sadarbība metodiskajās jomās; dalīšanās pieredzē; novada metodiskā diena u.c.) veicināšana.</w:t>
            </w:r>
          </w:p>
        </w:tc>
        <w:tc>
          <w:tcPr>
            <w:tcW w:w="3119" w:type="dxa"/>
          </w:tcPr>
          <w:p w14:paraId="768DAE32"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Kvalitatīvi</w:t>
            </w:r>
          </w:p>
          <w:p w14:paraId="34609D11" w14:textId="1665EC53"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Pedagogiem piemīt</w:t>
            </w:r>
            <w:r w:rsidRPr="00DB2336">
              <w:rPr>
                <w:rFonts w:ascii="Times New Roman" w:eastAsia="Times New Roman" w:hAnsi="Times New Roman" w:cs="Times New Roman"/>
                <w:color w:val="000000"/>
                <w:sz w:val="24"/>
                <w:szCs w:val="24"/>
                <w:lang w:val="lv-LV"/>
              </w:rPr>
              <w:t xml:space="preserve"> profesionālā kompetence daudzveidīgu mācību metožu izmantošanā un </w:t>
            </w:r>
            <w:r w:rsidR="002051A9">
              <w:rPr>
                <w:rFonts w:ascii="Times New Roman" w:eastAsia="Times New Roman" w:hAnsi="Times New Roman" w:cs="Times New Roman"/>
                <w:color w:val="000000"/>
                <w:sz w:val="24"/>
                <w:szCs w:val="24"/>
                <w:lang w:val="lv-LV"/>
              </w:rPr>
              <w:t>izglītojamo</w:t>
            </w:r>
            <w:r w:rsidRPr="00DB2336">
              <w:rPr>
                <w:rFonts w:ascii="Times New Roman" w:eastAsia="Times New Roman" w:hAnsi="Times New Roman" w:cs="Times New Roman"/>
                <w:color w:val="000000"/>
                <w:sz w:val="24"/>
                <w:szCs w:val="24"/>
                <w:lang w:val="lv-LV"/>
              </w:rPr>
              <w:t xml:space="preserve"> domāšanas prasmju attīstīšanā. </w:t>
            </w:r>
          </w:p>
        </w:tc>
        <w:tc>
          <w:tcPr>
            <w:tcW w:w="4111" w:type="dxa"/>
          </w:tcPr>
          <w:p w14:paraId="7976540A"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Daļēji sasniegts</w:t>
            </w:r>
          </w:p>
          <w:p w14:paraId="4B82ECAF" w14:textId="3509CED0" w:rsidR="00C41376" w:rsidRPr="00DB2336" w:rsidRDefault="0034626E" w:rsidP="002E3EF3">
            <w:pPr>
              <w:pBdr>
                <w:top w:val="nil"/>
                <w:left w:val="nil"/>
                <w:bottom w:val="nil"/>
                <w:right w:val="nil"/>
                <w:between w:val="nil"/>
              </w:pBdr>
              <w:spacing w:after="160"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Pedagogi paaugstinājuši profesionālo kompetenci tālākizglītības kursos (2206 stundas).</w:t>
            </w:r>
            <w:r w:rsidR="002E3EF3">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Savstarpējā stundu vērošanā pedagogi izmantojuši daudzveidīgas mācību metodes, tādējādi veicināta metodisko pieeju tālāka </w:t>
            </w:r>
            <w:proofErr w:type="spellStart"/>
            <w:r w:rsidRPr="00DB2336">
              <w:rPr>
                <w:rFonts w:ascii="Times New Roman" w:eastAsia="Times New Roman" w:hAnsi="Times New Roman" w:cs="Times New Roman"/>
                <w:sz w:val="24"/>
                <w:szCs w:val="24"/>
                <w:lang w:val="lv-LV"/>
              </w:rPr>
              <w:t>pārnese</w:t>
            </w:r>
            <w:proofErr w:type="spellEnd"/>
            <w:r w:rsidRPr="00DB2336">
              <w:rPr>
                <w:rFonts w:ascii="Times New Roman" w:eastAsia="Times New Roman" w:hAnsi="Times New Roman" w:cs="Times New Roman"/>
                <w:sz w:val="24"/>
                <w:szCs w:val="24"/>
                <w:lang w:val="lv-LV"/>
              </w:rPr>
              <w:t>. Vērotajās mācību stundās</w:t>
            </w:r>
            <w:r w:rsidR="00CC19F2">
              <w:rPr>
                <w:rFonts w:ascii="Times New Roman" w:eastAsia="Times New Roman" w:hAnsi="Times New Roman" w:cs="Times New Roman"/>
                <w:sz w:val="24"/>
                <w:szCs w:val="24"/>
                <w:lang w:val="lv-LV"/>
              </w:rPr>
              <w:t>/ rotaļnodarbībās</w:t>
            </w:r>
            <w:r w:rsidRPr="00DB2336">
              <w:rPr>
                <w:rFonts w:ascii="Times New Roman" w:eastAsia="Times New Roman" w:hAnsi="Times New Roman" w:cs="Times New Roman"/>
                <w:sz w:val="24"/>
                <w:szCs w:val="24"/>
                <w:lang w:val="lv-LV"/>
              </w:rPr>
              <w:t xml:space="preserve"> konstatēts, ka ne vienmēr izvēlētās mācību metodes veicina </w:t>
            </w:r>
            <w:proofErr w:type="spellStart"/>
            <w:r w:rsidR="0035381B">
              <w:rPr>
                <w:rFonts w:ascii="Times New Roman" w:eastAsia="Times New Roman" w:hAnsi="Times New Roman" w:cs="Times New Roman"/>
                <w:sz w:val="24"/>
                <w:szCs w:val="24"/>
                <w:lang w:val="lv-LV"/>
              </w:rPr>
              <w:t>bērn</w:t>
            </w:r>
            <w:r w:rsidRPr="00DB2336">
              <w:rPr>
                <w:rFonts w:ascii="Times New Roman" w:eastAsia="Times New Roman" w:hAnsi="Times New Roman" w:cs="Times New Roman"/>
                <w:sz w:val="24"/>
                <w:szCs w:val="24"/>
                <w:lang w:val="lv-LV"/>
              </w:rPr>
              <w:t>centrētu</w:t>
            </w:r>
            <w:proofErr w:type="spellEnd"/>
            <w:r w:rsidRPr="00DB2336">
              <w:rPr>
                <w:rFonts w:ascii="Times New Roman" w:eastAsia="Times New Roman" w:hAnsi="Times New Roman" w:cs="Times New Roman"/>
                <w:sz w:val="24"/>
                <w:szCs w:val="24"/>
                <w:lang w:val="lv-LV"/>
              </w:rPr>
              <w:t xml:space="preserve"> pieeju. </w:t>
            </w:r>
          </w:p>
        </w:tc>
      </w:tr>
      <w:tr w:rsidR="00C41376" w:rsidRPr="00DB2336" w14:paraId="0C437EB7" w14:textId="77777777" w:rsidTr="006F5EBB">
        <w:tc>
          <w:tcPr>
            <w:tcW w:w="2268" w:type="dxa"/>
            <w:vMerge/>
          </w:tcPr>
          <w:p w14:paraId="49397D6C"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3D8D840F" w14:textId="502978F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M</w:t>
            </w:r>
            <w:r w:rsidRPr="00DB2336">
              <w:rPr>
                <w:rFonts w:ascii="Times New Roman" w:eastAsia="Times New Roman" w:hAnsi="Times New Roman" w:cs="Times New Roman"/>
                <w:color w:val="000000"/>
                <w:sz w:val="24"/>
                <w:szCs w:val="24"/>
                <w:lang w:val="lv-LV"/>
              </w:rPr>
              <w:t>ācību procesa kvalitāte ir uzlabojusies, pedagogi sadarbojas mācību procesa plānošanā atbilstoši</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skolas noteiktajiem efektīvas mācību stundas principiem</w:t>
            </w:r>
            <w:r w:rsidRPr="00DB2336">
              <w:rPr>
                <w:rFonts w:ascii="Times New Roman" w:eastAsia="Times New Roman" w:hAnsi="Times New Roman" w:cs="Times New Roman"/>
                <w:sz w:val="24"/>
                <w:szCs w:val="24"/>
                <w:lang w:val="lv-LV"/>
              </w:rPr>
              <w:t>:</w:t>
            </w:r>
            <w:r w:rsidRPr="00DB2336">
              <w:rPr>
                <w:rFonts w:ascii="Times New Roman" w:eastAsia="Times New Roman" w:hAnsi="Times New Roman" w:cs="Times New Roman"/>
                <w:color w:val="000000"/>
                <w:sz w:val="24"/>
                <w:szCs w:val="24"/>
                <w:lang w:val="lv-LV"/>
              </w:rPr>
              <w:t xml:space="preserve"> sasniedzamā rezultāta izvirzīšana, atgriezeniskās saites sniegšana, jēgpilni </w:t>
            </w:r>
            <w:r w:rsidRPr="00DB2336">
              <w:rPr>
                <w:rFonts w:ascii="Times New Roman" w:eastAsia="Times New Roman" w:hAnsi="Times New Roman" w:cs="Times New Roman"/>
                <w:color w:val="000000"/>
                <w:sz w:val="24"/>
                <w:szCs w:val="24"/>
                <w:lang w:val="lv-LV"/>
              </w:rPr>
              <w:lastRenderedPageBreak/>
              <w:t>mācību uzdevumi, sadarbība, atbalstoša mācību vide</w:t>
            </w:r>
            <w:r w:rsidRPr="00DB2336">
              <w:rPr>
                <w:rFonts w:ascii="Times New Roman" w:eastAsia="Times New Roman" w:hAnsi="Times New Roman" w:cs="Times New Roman"/>
                <w:sz w:val="24"/>
                <w:szCs w:val="24"/>
                <w:lang w:val="lv-LV"/>
              </w:rPr>
              <w:t>.</w:t>
            </w:r>
          </w:p>
        </w:tc>
        <w:tc>
          <w:tcPr>
            <w:tcW w:w="4111" w:type="dxa"/>
          </w:tcPr>
          <w:p w14:paraId="790FF588"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lastRenderedPageBreak/>
              <w:t>Daļēji sasniegts</w:t>
            </w:r>
          </w:p>
          <w:p w14:paraId="744B6A8C" w14:textId="4C29F536"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Mācību stundās</w:t>
            </w:r>
            <w:r w:rsidR="00CC19F2">
              <w:rPr>
                <w:rFonts w:ascii="Times New Roman" w:eastAsia="Times New Roman" w:hAnsi="Times New Roman" w:cs="Times New Roman"/>
                <w:sz w:val="24"/>
                <w:szCs w:val="24"/>
                <w:lang w:val="lv-LV"/>
              </w:rPr>
              <w:t>/rotaļnodarbībās</w:t>
            </w:r>
            <w:r w:rsidRPr="00DB2336">
              <w:rPr>
                <w:rFonts w:ascii="Times New Roman" w:eastAsia="Times New Roman" w:hAnsi="Times New Roman" w:cs="Times New Roman"/>
                <w:sz w:val="24"/>
                <w:szCs w:val="24"/>
                <w:lang w:val="lv-LV"/>
              </w:rPr>
              <w:t xml:space="preserve"> vērotā mācību procesa kvalitāte ir neviendabīga. Ir skolotāji, kuri veiksmīgi īsteno 5 efektīvas mācību stundas elementus, kas izvirzīti kā stundas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 vērošanas kritēriji: sasniedzamā rezultāta izvirzīšana; jēgpilni mācību uzdevumi; atgriezeniskās saites </w:t>
            </w:r>
            <w:r w:rsidRPr="00DB2336">
              <w:rPr>
                <w:rFonts w:ascii="Times New Roman" w:eastAsia="Times New Roman" w:hAnsi="Times New Roman" w:cs="Times New Roman"/>
                <w:sz w:val="24"/>
                <w:szCs w:val="24"/>
                <w:lang w:val="lv-LV"/>
              </w:rPr>
              <w:lastRenderedPageBreak/>
              <w:t xml:space="preserve">sniegšana; skolēnu sadarbība; tikumu un vērtību attīstīšana. Daļa pedagogu ne vienmēr jēgpilni izmanto atgriezenisko saiti un sasniedzamā rezultāta izvirzīšanu. </w:t>
            </w:r>
          </w:p>
        </w:tc>
      </w:tr>
      <w:tr w:rsidR="00C41376" w:rsidRPr="00DB2336" w14:paraId="4986051D" w14:textId="77777777" w:rsidTr="006F5EBB">
        <w:tc>
          <w:tcPr>
            <w:tcW w:w="2268" w:type="dxa"/>
            <w:vMerge/>
          </w:tcPr>
          <w:p w14:paraId="1460DDB8"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632687E6"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b/>
                <w:color w:val="000000"/>
                <w:sz w:val="24"/>
                <w:szCs w:val="24"/>
                <w:lang w:val="lv-LV"/>
              </w:rPr>
              <w:t>Kvantitatīvi</w:t>
            </w:r>
          </w:p>
          <w:p w14:paraId="58387B43" w14:textId="18C63AAD"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Vismaz 60% pedagogu sadarbojas, veicinot </w:t>
            </w:r>
            <w:r w:rsidR="002051A9">
              <w:rPr>
                <w:rFonts w:ascii="Times New Roman" w:eastAsia="Times New Roman" w:hAnsi="Times New Roman" w:cs="Times New Roman"/>
                <w:color w:val="000000"/>
                <w:sz w:val="24"/>
                <w:szCs w:val="24"/>
                <w:lang w:val="lv-LV"/>
              </w:rPr>
              <w:t>izglītojamo</w:t>
            </w:r>
            <w:r w:rsidRPr="00DB2336">
              <w:rPr>
                <w:rFonts w:ascii="Times New Roman" w:eastAsia="Times New Roman" w:hAnsi="Times New Roman" w:cs="Times New Roman"/>
                <w:color w:val="000000"/>
                <w:sz w:val="24"/>
                <w:szCs w:val="24"/>
                <w:lang w:val="lv-LV"/>
              </w:rPr>
              <w:t xml:space="preserve"> sasniegumu izaugsmi. </w:t>
            </w:r>
          </w:p>
        </w:tc>
        <w:tc>
          <w:tcPr>
            <w:tcW w:w="4111" w:type="dxa"/>
          </w:tcPr>
          <w:p w14:paraId="09DDAB16"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17F91421"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Notikušas pedagogu sadarbības grupu tikšanās, dažādu mācību priekšmetu pedagogi organizējuši Zinātnieku nakts, Eiropas dienas, patriotiskās audzināšanas u.c. aktivitātes. 60% pedagogu piedalījušies novada metodiskajā dienā. Visi skolēnu pētniecības darbu vadītāji sadarbojušies darbu izstrādes gaitā.</w:t>
            </w:r>
          </w:p>
        </w:tc>
      </w:tr>
      <w:tr w:rsidR="00C41376" w:rsidRPr="00DB2336" w14:paraId="2F537DDD" w14:textId="77777777" w:rsidTr="006F5EBB">
        <w:tc>
          <w:tcPr>
            <w:tcW w:w="2268" w:type="dxa"/>
            <w:vMerge/>
          </w:tcPr>
          <w:p w14:paraId="357EFC2F"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639D57F6" w14:textId="29CC85D9"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Notiek savstarpējā stundu vērošana un atgriezeniskās saites sniegšana (70% skolotāju</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 xml:space="preserve">piedalījušies savstarpējā stundu vērošanā, skolas administrācija īstenojusi </w:t>
            </w:r>
            <w:proofErr w:type="spellStart"/>
            <w:r w:rsidRPr="00DB2336">
              <w:rPr>
                <w:rFonts w:ascii="Times New Roman" w:eastAsia="Times New Roman" w:hAnsi="Times New Roman" w:cs="Times New Roman"/>
                <w:color w:val="000000"/>
                <w:sz w:val="24"/>
                <w:szCs w:val="24"/>
                <w:lang w:val="lv-LV"/>
              </w:rPr>
              <w:t>fokusgrupas</w:t>
            </w:r>
            <w:proofErr w:type="spellEnd"/>
            <w:r w:rsidRPr="00DB2336">
              <w:rPr>
                <w:rFonts w:ascii="Times New Roman" w:eastAsia="Times New Roman" w:hAnsi="Times New Roman" w:cs="Times New Roman"/>
                <w:color w:val="000000"/>
                <w:sz w:val="24"/>
                <w:szCs w:val="24"/>
                <w:lang w:val="lv-LV"/>
              </w:rPr>
              <w:t xml:space="preserve"> diskusijas mazās grupās vairākas reizes gadā).</w:t>
            </w:r>
            <w:r w:rsidR="009A7FA6">
              <w:rPr>
                <w:rFonts w:ascii="Times New Roman" w:eastAsia="Times New Roman" w:hAnsi="Times New Roman" w:cs="Times New Roman"/>
                <w:color w:val="000000"/>
                <w:sz w:val="24"/>
                <w:szCs w:val="24"/>
                <w:lang w:val="lv-LV"/>
              </w:rPr>
              <w:t xml:space="preserve"> </w:t>
            </w:r>
          </w:p>
        </w:tc>
        <w:tc>
          <w:tcPr>
            <w:tcW w:w="4111" w:type="dxa"/>
          </w:tcPr>
          <w:p w14:paraId="26445DBF"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27CD3903" w14:textId="13B70914"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100% </w:t>
            </w:r>
            <w:r w:rsidR="00CC19F2">
              <w:rPr>
                <w:rFonts w:ascii="Times New Roman" w:eastAsia="Times New Roman" w:hAnsi="Times New Roman" w:cs="Times New Roman"/>
                <w:sz w:val="24"/>
                <w:szCs w:val="24"/>
                <w:lang w:val="lv-LV"/>
              </w:rPr>
              <w:t xml:space="preserve">pirmsskolas, </w:t>
            </w:r>
            <w:r w:rsidRPr="00DB2336">
              <w:rPr>
                <w:rFonts w:ascii="Times New Roman" w:eastAsia="Times New Roman" w:hAnsi="Times New Roman" w:cs="Times New Roman"/>
                <w:sz w:val="24"/>
                <w:szCs w:val="24"/>
                <w:lang w:val="lv-LV"/>
              </w:rPr>
              <w:t>sākumskolas un 70% pamatskolas un vidusskolas posmā strādājošo pedagogu piedalījušies savstarpējā mācību stundu vērošanā vismaz reizi semestrī, snieguši atgriezenisko saiti; tas norāda uz aktīvu profesionālās sadarbības un pieredzes apmaiņas praksi skolā.</w:t>
            </w:r>
          </w:p>
          <w:p w14:paraId="0710ECA7"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Skolas administrācija veikusi mācību stundu vērošanu. Notikusi fokusēta stundu vērošana 7. un 10. klasēs, izvērtēta skolēnu adaptēšanās skolas vidē.</w:t>
            </w:r>
          </w:p>
        </w:tc>
      </w:tr>
      <w:tr w:rsidR="00C41376" w:rsidRPr="00DB2336" w14:paraId="4BAE6C9F" w14:textId="77777777" w:rsidTr="006F5EBB">
        <w:tc>
          <w:tcPr>
            <w:tcW w:w="2268" w:type="dxa"/>
            <w:vMerge/>
          </w:tcPr>
          <w:p w14:paraId="31104DCB"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59853BA9"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90% pedagogu iesaistās mācību priekšmetu metodisko jomu darbā, veicinot izglītības saturā noteikto sasniedzamo rezultātu īstenošanu.</w:t>
            </w:r>
          </w:p>
        </w:tc>
        <w:tc>
          <w:tcPr>
            <w:tcW w:w="4111" w:type="dxa"/>
          </w:tcPr>
          <w:p w14:paraId="674EB735"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51D74CE9" w14:textId="77777777" w:rsidR="00C41376" w:rsidRPr="00DB2336" w:rsidRDefault="0034626E" w:rsidP="002E3EF3">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 xml:space="preserve">Visi pedagogi iesaistījušies metodisko jomu darbā un plānojuši aktuālos mācību procesa organizēšanas jautājumus. </w:t>
            </w:r>
          </w:p>
        </w:tc>
      </w:tr>
      <w:tr w:rsidR="00C41376" w:rsidRPr="00DB2336" w14:paraId="710260F7" w14:textId="77777777" w:rsidTr="006F5EBB">
        <w:tc>
          <w:tcPr>
            <w:tcW w:w="2268" w:type="dxa"/>
            <w:vMerge w:val="restart"/>
          </w:tcPr>
          <w:p w14:paraId="7D89F1C4"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Jaunās vērtēšanas pieejas ieviešana.</w:t>
            </w:r>
          </w:p>
        </w:tc>
        <w:tc>
          <w:tcPr>
            <w:tcW w:w="3119" w:type="dxa"/>
          </w:tcPr>
          <w:p w14:paraId="300CDC86"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Kvalitatīvi</w:t>
            </w:r>
          </w:p>
          <w:p w14:paraId="7874BEF1" w14:textId="3CA1019A"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Pedagogi</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color w:val="000000"/>
                <w:sz w:val="24"/>
                <w:szCs w:val="24"/>
                <w:lang w:val="lv-LV"/>
              </w:rPr>
              <w:t>izpr</w:t>
            </w:r>
            <w:r w:rsidRPr="00DB2336">
              <w:rPr>
                <w:rFonts w:ascii="Times New Roman" w:eastAsia="Times New Roman" w:hAnsi="Times New Roman" w:cs="Times New Roman"/>
                <w:sz w:val="24"/>
                <w:szCs w:val="24"/>
                <w:lang w:val="lv-LV"/>
              </w:rPr>
              <w:t>o</w:t>
            </w:r>
            <w:r w:rsidRPr="00DB2336">
              <w:rPr>
                <w:rFonts w:ascii="Times New Roman" w:eastAsia="Times New Roman" w:hAnsi="Times New Roman" w:cs="Times New Roman"/>
                <w:color w:val="000000"/>
                <w:sz w:val="24"/>
                <w:szCs w:val="24"/>
                <w:lang w:val="lv-LV"/>
              </w:rPr>
              <w:t>t jaunās vērtēšanas pieejas akcentu maiņu</w:t>
            </w:r>
            <w:r w:rsidRPr="00DB2336">
              <w:rPr>
                <w:rFonts w:ascii="Times New Roman" w:eastAsia="Times New Roman" w:hAnsi="Times New Roman" w:cs="Times New Roman"/>
                <w:sz w:val="24"/>
                <w:szCs w:val="24"/>
                <w:lang w:val="lv-LV"/>
              </w:rPr>
              <w:t xml:space="preserve"> un</w:t>
            </w:r>
            <w:r w:rsidRPr="00DB2336">
              <w:rPr>
                <w:rFonts w:ascii="Times New Roman" w:eastAsia="Times New Roman" w:hAnsi="Times New Roman" w:cs="Times New Roman"/>
                <w:color w:val="000000"/>
                <w:sz w:val="24"/>
                <w:szCs w:val="24"/>
                <w:lang w:val="lv-LV"/>
              </w:rPr>
              <w:t xml:space="preserve"> ikdienas mācību darba vērtēšanas nozīm</w:t>
            </w:r>
            <w:r w:rsidRPr="00DB2336">
              <w:rPr>
                <w:rFonts w:ascii="Times New Roman" w:eastAsia="Times New Roman" w:hAnsi="Times New Roman" w:cs="Times New Roman"/>
                <w:sz w:val="24"/>
                <w:szCs w:val="24"/>
                <w:lang w:val="lv-LV"/>
              </w:rPr>
              <w:t>i</w:t>
            </w:r>
            <w:r w:rsidRPr="00DB2336">
              <w:rPr>
                <w:rFonts w:ascii="Times New Roman" w:eastAsia="Times New Roman" w:hAnsi="Times New Roman" w:cs="Times New Roman"/>
                <w:color w:val="000000"/>
                <w:sz w:val="24"/>
                <w:szCs w:val="24"/>
                <w:lang w:val="lv-LV"/>
              </w:rPr>
              <w:t>.</w:t>
            </w:r>
          </w:p>
        </w:tc>
        <w:tc>
          <w:tcPr>
            <w:tcW w:w="4111" w:type="dxa"/>
          </w:tcPr>
          <w:p w14:paraId="31CE2195" w14:textId="77777777" w:rsidR="00C41376" w:rsidRPr="00DB2336" w:rsidRDefault="00C41376"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p>
          <w:p w14:paraId="4BEB18AF"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151EDD53" w14:textId="26A7DFA1"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Visi pedagogi iesaistījušies jaunās Vērtēšanas kārtības apspriešanā. Skolas administrācija regulāri aktualizējusi</w:t>
            </w:r>
            <w:r w:rsidR="009A7FA6">
              <w:rPr>
                <w:rFonts w:ascii="Times New Roman" w:eastAsia="Times New Roman" w:hAnsi="Times New Roman" w:cs="Times New Roman"/>
                <w:sz w:val="24"/>
                <w:szCs w:val="24"/>
                <w:lang w:val="lv-LV"/>
              </w:rPr>
              <w:t xml:space="preserve"> </w:t>
            </w:r>
            <w:proofErr w:type="spellStart"/>
            <w:r w:rsidRPr="00DB2336">
              <w:rPr>
                <w:rFonts w:ascii="Times New Roman" w:eastAsia="Times New Roman" w:hAnsi="Times New Roman" w:cs="Times New Roman"/>
                <w:sz w:val="24"/>
                <w:szCs w:val="24"/>
                <w:lang w:val="lv-LV"/>
              </w:rPr>
              <w:t>formatīvās</w:t>
            </w:r>
            <w:proofErr w:type="spellEnd"/>
            <w:r w:rsidRPr="00DB2336">
              <w:rPr>
                <w:rFonts w:ascii="Times New Roman" w:eastAsia="Times New Roman" w:hAnsi="Times New Roman" w:cs="Times New Roman"/>
                <w:sz w:val="24"/>
                <w:szCs w:val="24"/>
                <w:lang w:val="lv-LV"/>
              </w:rPr>
              <w:t xml:space="preserve"> vērtēšanas nozīmi ikdienā un</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veikusi ierakstu pārbaudi e</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klasē.</w:t>
            </w:r>
          </w:p>
          <w:p w14:paraId="5C1D7445"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 xml:space="preserve">Skolotāju aptaujas dati liecina, ka 93% pedagogu pilnībā izprot skolas vienoto mācību vērtēšanas kārtību. Tas norāda </w:t>
            </w:r>
            <w:r w:rsidRPr="00DB2336">
              <w:rPr>
                <w:rFonts w:ascii="Times New Roman" w:eastAsia="Times New Roman" w:hAnsi="Times New Roman" w:cs="Times New Roman"/>
                <w:sz w:val="24"/>
                <w:szCs w:val="24"/>
                <w:lang w:val="lv-LV"/>
              </w:rPr>
              <w:lastRenderedPageBreak/>
              <w:t>uz skaidru un vienotu izpratni par vērtēšanas principiem izglītības iestādē.</w:t>
            </w:r>
          </w:p>
        </w:tc>
      </w:tr>
      <w:tr w:rsidR="00C41376" w:rsidRPr="00DB2336" w14:paraId="35E69E63" w14:textId="77777777" w:rsidTr="006F5EBB">
        <w:tc>
          <w:tcPr>
            <w:tcW w:w="2268" w:type="dxa"/>
            <w:vMerge/>
          </w:tcPr>
          <w:p w14:paraId="034EE523"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04B91781"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sz w:val="24"/>
                <w:szCs w:val="24"/>
                <w:lang w:val="lv-LV"/>
              </w:rPr>
              <w:t>P</w:t>
            </w:r>
            <w:r w:rsidRPr="00DB2336">
              <w:rPr>
                <w:rFonts w:ascii="Times New Roman" w:eastAsia="Times New Roman" w:hAnsi="Times New Roman" w:cs="Times New Roman"/>
                <w:color w:val="000000"/>
                <w:sz w:val="24"/>
                <w:szCs w:val="24"/>
                <w:lang w:val="lv-LV"/>
              </w:rPr>
              <w:t>edagog</w:t>
            </w:r>
            <w:r w:rsidRPr="00DB2336">
              <w:rPr>
                <w:rFonts w:ascii="Times New Roman" w:eastAsia="Times New Roman" w:hAnsi="Times New Roman" w:cs="Times New Roman"/>
                <w:sz w:val="24"/>
                <w:szCs w:val="24"/>
                <w:lang w:val="lv-LV"/>
              </w:rPr>
              <w:t xml:space="preserve">i </w:t>
            </w:r>
            <w:r w:rsidRPr="00DB2336">
              <w:rPr>
                <w:rFonts w:ascii="Times New Roman" w:eastAsia="Times New Roman" w:hAnsi="Times New Roman" w:cs="Times New Roman"/>
                <w:color w:val="000000"/>
                <w:sz w:val="24"/>
                <w:szCs w:val="24"/>
                <w:lang w:val="lv-LV"/>
              </w:rPr>
              <w:t>pārbaudes darbus veido atbilstoši dažādiem izziņas līmeņiem un skolēnu spējām.</w:t>
            </w:r>
          </w:p>
        </w:tc>
        <w:tc>
          <w:tcPr>
            <w:tcW w:w="4111" w:type="dxa"/>
          </w:tcPr>
          <w:p w14:paraId="4BC774A6"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Daļēji sasniegts</w:t>
            </w:r>
          </w:p>
          <w:p w14:paraId="3DD2EB66"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Noticis pieredzes apmaiņas seminārs skolotājiem par pārbaudes darbu veidošanu atbilstoši dažādiem izziņas līmeņiem. Metodiskajās komisijās izstrādāti pārbaudes darbu paraugi. Daļai pedagogu izaicinājums ir daudzveidīgu uzdevumu sabalansēšana pārbaudes darbos.</w:t>
            </w:r>
          </w:p>
          <w:p w14:paraId="5F9D7036"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Skolotāju aptaujas dati liecina, ka 75% pedagogu savas prasmes veidot pārbaudes darbus atbilstoši jaunajai vērtēšanas sistēmai vērtē kā labas vai ļoti labas. Tas norāda par pietiekamu pedagogu profesionālo kompetenci un izpratni par jaunās vērtēšanas pieejas prasībām.</w:t>
            </w:r>
          </w:p>
        </w:tc>
      </w:tr>
      <w:tr w:rsidR="00C41376" w:rsidRPr="00DB2336" w14:paraId="46A4476A" w14:textId="77777777" w:rsidTr="006F5EBB">
        <w:tc>
          <w:tcPr>
            <w:tcW w:w="2268" w:type="dxa"/>
            <w:vMerge/>
          </w:tcPr>
          <w:p w14:paraId="6B56FC7A"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0320BD39"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Kvalitatīvi</w:t>
            </w:r>
          </w:p>
          <w:p w14:paraId="1A07F293" w14:textId="0889F784"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Izveidots noslēguma pārbaudes darbu plāns mācību gadam, norādot plānoto pārbaudes darbu tēmas,</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laiku un</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 xml:space="preserve">vērtējumu svaru. </w:t>
            </w:r>
          </w:p>
        </w:tc>
        <w:tc>
          <w:tcPr>
            <w:tcW w:w="4111" w:type="dxa"/>
          </w:tcPr>
          <w:p w14:paraId="3DF1B417" w14:textId="77777777" w:rsidR="00C41376" w:rsidRPr="00DB2336" w:rsidRDefault="00C41376"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p>
          <w:p w14:paraId="7C96BA28"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3D708EA3" w14:textId="65D1D633"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Noslēguma pārbaudes darbu plāns e</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klasē pieejams skolēniem, vecākiem, pedagogiem.</w:t>
            </w:r>
          </w:p>
          <w:p w14:paraId="221CD1AB" w14:textId="77777777" w:rsidR="00C41376" w:rsidRPr="00DB2336" w:rsidRDefault="00C41376" w:rsidP="002E3EF3">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p>
        </w:tc>
      </w:tr>
      <w:tr w:rsidR="00C41376" w:rsidRPr="00DB2336" w14:paraId="75372942" w14:textId="77777777" w:rsidTr="006F5EBB">
        <w:tc>
          <w:tcPr>
            <w:tcW w:w="2268" w:type="dxa"/>
            <w:vMerge/>
          </w:tcPr>
          <w:p w14:paraId="2754937D"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72AADE0D"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 xml:space="preserve">Visos mācību priekšmetos izstrādāti kombinētie pārbaudes darbi. </w:t>
            </w:r>
          </w:p>
        </w:tc>
        <w:tc>
          <w:tcPr>
            <w:tcW w:w="4111" w:type="dxa"/>
          </w:tcPr>
          <w:p w14:paraId="2015890B" w14:textId="77777777" w:rsidR="00C41376" w:rsidRPr="00DB2336" w:rsidRDefault="0034626E" w:rsidP="002E3EF3">
            <w:p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tc>
      </w:tr>
      <w:tr w:rsidR="00C41376" w:rsidRPr="00DB2336" w14:paraId="0B2049F6" w14:textId="77777777" w:rsidTr="006F5EBB">
        <w:tc>
          <w:tcPr>
            <w:tcW w:w="2268" w:type="dxa"/>
            <w:vMerge/>
          </w:tcPr>
          <w:p w14:paraId="6036C701"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lang w:val="lv-LV"/>
              </w:rPr>
            </w:pPr>
          </w:p>
        </w:tc>
        <w:tc>
          <w:tcPr>
            <w:tcW w:w="3119" w:type="dxa"/>
          </w:tcPr>
          <w:p w14:paraId="307D5F49" w14:textId="07C5AC8F"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Notikušas informatīvas skolotāju sanāksmes (divas reizes semestrī) un</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metodisko jomu sanāksmes ( divas reizes semestrī)</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par jaunās vērtēšanas sistēmas ieviešanu.</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Mācību gada noslēgumā notikusi skolas vērtēšanas kārtības ieviešanas izvērtēšana.</w:t>
            </w:r>
          </w:p>
        </w:tc>
        <w:tc>
          <w:tcPr>
            <w:tcW w:w="4111" w:type="dxa"/>
          </w:tcPr>
          <w:p w14:paraId="54BD38E7"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7A3CD765"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 xml:space="preserve">Mācību gada sākumā ar Vērtēšanas kārtību iepazīstināti visi skolotāji, informatīvajās sanāksmēs regulāri aktualizēti ar vērtēšanu saistīti jautājumi. Visās metodisko jomu grupās skolotāji vienojušies par vērtēšanas pamatprincipu īstenošanu. Mācību gada noslēgumā izvērtēta jaunās vērtēšanas pieejas pieredze un izvirzīti uzdevumi nākamajam mācību gadam. </w:t>
            </w:r>
          </w:p>
        </w:tc>
      </w:tr>
      <w:tr w:rsidR="00C41376" w:rsidRPr="00DB2336" w14:paraId="184C6717" w14:textId="77777777" w:rsidTr="006F5EBB">
        <w:tc>
          <w:tcPr>
            <w:tcW w:w="2268" w:type="dxa"/>
            <w:vMerge w:val="restart"/>
          </w:tcPr>
          <w:p w14:paraId="70C2170A"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Sistēmiska atbalsta sniegšana sociāli emocionālās kompetences attīstīšanā.</w:t>
            </w:r>
          </w:p>
        </w:tc>
        <w:tc>
          <w:tcPr>
            <w:tcW w:w="3119" w:type="dxa"/>
          </w:tcPr>
          <w:p w14:paraId="60FACF12"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Kvalitatīvi</w:t>
            </w:r>
          </w:p>
          <w:p w14:paraId="10E6C9DF" w14:textId="08C5315A"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Izstrādāta pilnveidota kārtība par vardarbības novēršanu skolā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skolēni ir instruēti, kārtības noteikumus ievēro, skolotāji pārzina un izmanto </w:t>
            </w:r>
            <w:r w:rsidRPr="00DB2336">
              <w:rPr>
                <w:rFonts w:ascii="Times New Roman" w:eastAsia="Times New Roman" w:hAnsi="Times New Roman" w:cs="Times New Roman"/>
                <w:color w:val="000000"/>
                <w:sz w:val="24"/>
                <w:szCs w:val="24"/>
                <w:lang w:val="lv-LV"/>
              </w:rPr>
              <w:lastRenderedPageBreak/>
              <w:t xml:space="preserve">vardarbības gadījumu novēršanas algoritmu. </w:t>
            </w:r>
          </w:p>
        </w:tc>
        <w:tc>
          <w:tcPr>
            <w:tcW w:w="4111" w:type="dxa"/>
          </w:tcPr>
          <w:p w14:paraId="00DB2BCF" w14:textId="77777777" w:rsidR="00C41376" w:rsidRPr="00DB2336" w:rsidRDefault="00C41376"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p>
          <w:p w14:paraId="732C55B9"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06E19CE3" w14:textId="1135DCEC" w:rsidR="00C41376" w:rsidRPr="002051A9" w:rsidRDefault="002051A9" w:rsidP="002051A9">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r w:rsidRPr="002051A9">
              <w:rPr>
                <w:rFonts w:ascii="Times New Roman" w:eastAsia="Times New Roman" w:hAnsi="Times New Roman" w:cs="Times New Roman"/>
                <w:sz w:val="24"/>
                <w:szCs w:val="24"/>
                <w:lang w:val="lv-LV"/>
              </w:rPr>
              <w:t xml:space="preserve">Izstrādāta un ieviesta vardarbības novēršanas kārtība, izglītojamie un skolotāji zina rīcības soļus. Arī </w:t>
            </w:r>
            <w:r w:rsidRPr="002051A9">
              <w:rPr>
                <w:rFonts w:ascii="Times New Roman" w:eastAsia="Times New Roman" w:hAnsi="Times New Roman" w:cs="Times New Roman"/>
                <w:sz w:val="24"/>
                <w:szCs w:val="24"/>
                <w:lang w:val="lv-LV"/>
              </w:rPr>
              <w:lastRenderedPageBreak/>
              <w:t xml:space="preserve">pirmsskolā tiek īstenots darbs šajā jomā, tostarp izmantojot </w:t>
            </w:r>
            <w:proofErr w:type="spellStart"/>
            <w:r w:rsidRPr="002051A9">
              <w:rPr>
                <w:rFonts w:ascii="Times New Roman" w:eastAsia="Times New Roman" w:hAnsi="Times New Roman" w:cs="Times New Roman"/>
                <w:sz w:val="24"/>
                <w:szCs w:val="24"/>
                <w:lang w:val="lv-LV"/>
              </w:rPr>
              <w:t>Džimbas</w:t>
            </w:r>
            <w:proofErr w:type="spellEnd"/>
            <w:r w:rsidRPr="002051A9">
              <w:rPr>
                <w:rFonts w:ascii="Times New Roman" w:eastAsia="Times New Roman" w:hAnsi="Times New Roman" w:cs="Times New Roman"/>
                <w:sz w:val="24"/>
                <w:szCs w:val="24"/>
                <w:lang w:val="lv-LV"/>
              </w:rPr>
              <w:t xml:space="preserve"> drošības soļu programmu, ko ieteicams turpināt pilnveidot un integrēt ikdienas izglītojošajā darbā.</w:t>
            </w:r>
          </w:p>
        </w:tc>
      </w:tr>
      <w:tr w:rsidR="00C41376" w:rsidRPr="00DB2336" w14:paraId="750E712F" w14:textId="77777777" w:rsidTr="006F5EBB">
        <w:tc>
          <w:tcPr>
            <w:tcW w:w="2268" w:type="dxa"/>
            <w:vMerge/>
          </w:tcPr>
          <w:p w14:paraId="461BA0CA"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2CF45181" w14:textId="5C69E1A8"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Visi 1.</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9. klašu audzinātāji izmanto </w:t>
            </w:r>
            <w:proofErr w:type="spellStart"/>
            <w:r w:rsidRPr="00DB2336">
              <w:rPr>
                <w:rFonts w:ascii="Times New Roman" w:eastAsia="Times New Roman" w:hAnsi="Times New Roman" w:cs="Times New Roman"/>
                <w:color w:val="000000"/>
                <w:sz w:val="24"/>
                <w:szCs w:val="24"/>
                <w:lang w:val="lv-LV"/>
              </w:rPr>
              <w:t>KiVa</w:t>
            </w:r>
            <w:proofErr w:type="spellEnd"/>
            <w:r w:rsidRPr="00DB2336">
              <w:rPr>
                <w:rFonts w:ascii="Times New Roman" w:eastAsia="Times New Roman" w:hAnsi="Times New Roman" w:cs="Times New Roman"/>
                <w:color w:val="000000"/>
                <w:sz w:val="24"/>
                <w:szCs w:val="24"/>
                <w:lang w:val="lv-LV"/>
              </w:rPr>
              <w:t xml:space="preserve"> metodiskos materiālus stundās. </w:t>
            </w:r>
            <w:proofErr w:type="spellStart"/>
            <w:r w:rsidRPr="00DB2336">
              <w:rPr>
                <w:rFonts w:ascii="Times New Roman" w:eastAsia="Times New Roman" w:hAnsi="Times New Roman" w:cs="Times New Roman"/>
                <w:color w:val="000000"/>
                <w:sz w:val="24"/>
                <w:szCs w:val="24"/>
                <w:lang w:val="lv-LV"/>
              </w:rPr>
              <w:t>KiVa</w:t>
            </w:r>
            <w:proofErr w:type="spellEnd"/>
            <w:r w:rsidRPr="00DB2336">
              <w:rPr>
                <w:rFonts w:ascii="Times New Roman" w:eastAsia="Times New Roman" w:hAnsi="Times New Roman" w:cs="Times New Roman"/>
                <w:color w:val="000000"/>
                <w:sz w:val="24"/>
                <w:szCs w:val="24"/>
                <w:lang w:val="lv-LV"/>
              </w:rPr>
              <w:t xml:space="preserve"> metodes izmanto arī citās mācību stundās.</w:t>
            </w:r>
          </w:p>
        </w:tc>
        <w:tc>
          <w:tcPr>
            <w:tcW w:w="4111" w:type="dxa"/>
          </w:tcPr>
          <w:p w14:paraId="33E79FD3"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57EB32F3"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Stundu vērošanas un audzinātāju atskaites apliecina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metodisko materiālu regulāru izmantošanu 1.–9. klašu audzināšanas un mācību stundās.</w:t>
            </w:r>
          </w:p>
        </w:tc>
      </w:tr>
      <w:tr w:rsidR="00C41376" w:rsidRPr="00DB2336" w14:paraId="66A6F625" w14:textId="77777777" w:rsidTr="006F5EBB">
        <w:tc>
          <w:tcPr>
            <w:tcW w:w="2268" w:type="dxa"/>
            <w:vMerge/>
          </w:tcPr>
          <w:p w14:paraId="46192145"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4D1E1E05"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 xml:space="preserve">Tiek pilnveidots klašu mikroklimata monitorings, kura datos iekļauti mērījumi, saistīti ar </w:t>
            </w:r>
            <w:proofErr w:type="spellStart"/>
            <w:r w:rsidRPr="00DB2336">
              <w:rPr>
                <w:rFonts w:ascii="Times New Roman" w:eastAsia="Times New Roman" w:hAnsi="Times New Roman" w:cs="Times New Roman"/>
                <w:color w:val="000000"/>
                <w:sz w:val="24"/>
                <w:szCs w:val="24"/>
                <w:lang w:val="lv-LV"/>
              </w:rPr>
              <w:t>KiVa</w:t>
            </w:r>
            <w:proofErr w:type="spellEnd"/>
            <w:r w:rsidRPr="00DB2336">
              <w:rPr>
                <w:rFonts w:ascii="Times New Roman" w:eastAsia="Times New Roman" w:hAnsi="Times New Roman" w:cs="Times New Roman"/>
                <w:color w:val="000000"/>
                <w:sz w:val="24"/>
                <w:szCs w:val="24"/>
                <w:lang w:val="lv-LV"/>
              </w:rPr>
              <w:t xml:space="preserve"> un “Līderis manī” programmas izmantojumu. </w:t>
            </w:r>
          </w:p>
        </w:tc>
        <w:tc>
          <w:tcPr>
            <w:tcW w:w="4111" w:type="dxa"/>
          </w:tcPr>
          <w:p w14:paraId="17728A5F"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20332F36" w14:textId="77777777" w:rsidR="00C41376" w:rsidRPr="00DB2336" w:rsidRDefault="0034626E" w:rsidP="002E3EF3">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 xml:space="preserve">Audzinātājs katru mēnesi aizpilda klases mikroklimata monitoringa veidlapu kā arī norāda vadītās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un ‘Līderis manī’ stundas.</w:t>
            </w:r>
          </w:p>
        </w:tc>
      </w:tr>
      <w:tr w:rsidR="00C41376" w:rsidRPr="00DB2336" w14:paraId="457B1631" w14:textId="77777777" w:rsidTr="006F5EBB">
        <w:tc>
          <w:tcPr>
            <w:tcW w:w="2268" w:type="dxa"/>
            <w:vMerge/>
          </w:tcPr>
          <w:p w14:paraId="2E3DC6E1"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13036CA0"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Sociāli emocionālās kompetence tiek attīstīta visos izglītības procesos visos vecumposmos. </w:t>
            </w:r>
          </w:p>
        </w:tc>
        <w:tc>
          <w:tcPr>
            <w:tcW w:w="4111" w:type="dxa"/>
          </w:tcPr>
          <w:p w14:paraId="056AE329" w14:textId="77777777" w:rsidR="00C41376" w:rsidRPr="002051A9" w:rsidRDefault="0034626E" w:rsidP="002E3EF3">
            <w:pPr>
              <w:ind w:left="-79"/>
              <w:jc w:val="both"/>
              <w:rPr>
                <w:rFonts w:ascii="Times New Roman" w:eastAsia="Times New Roman" w:hAnsi="Times New Roman" w:cs="Times New Roman"/>
                <w:sz w:val="24"/>
                <w:szCs w:val="24"/>
                <w:lang w:val="lv-LV"/>
              </w:rPr>
            </w:pPr>
            <w:r w:rsidRPr="002051A9">
              <w:rPr>
                <w:rFonts w:ascii="Times New Roman" w:eastAsia="Times New Roman" w:hAnsi="Times New Roman" w:cs="Times New Roman"/>
                <w:sz w:val="24"/>
                <w:szCs w:val="24"/>
                <w:lang w:val="lv-LV"/>
              </w:rPr>
              <w:t>Sasniegts</w:t>
            </w:r>
          </w:p>
          <w:p w14:paraId="709955BD" w14:textId="5E6E05A3" w:rsidR="00C41376" w:rsidRPr="002051A9" w:rsidRDefault="002051A9" w:rsidP="002E3EF3">
            <w:pPr>
              <w:ind w:left="-7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Pr="002051A9">
              <w:rPr>
                <w:rFonts w:ascii="Times New Roman" w:eastAsia="Times New Roman" w:hAnsi="Times New Roman" w:cs="Times New Roman"/>
                <w:sz w:val="24"/>
                <w:szCs w:val="24"/>
                <w:lang w:val="lv-LV"/>
              </w:rPr>
              <w:t>zstrādāti kritēriji mācību un rotaļnodarbību vērošanai, skolotāji pārzina šos kritērijus un plāno pedagoģisko procesu, lai nodrošinātu to augstākā līmeņa sasniegšanu</w:t>
            </w:r>
            <w:r w:rsidR="00470D95">
              <w:rPr>
                <w:rFonts w:ascii="Times New Roman" w:eastAsia="Times New Roman" w:hAnsi="Times New Roman" w:cs="Times New Roman"/>
                <w:sz w:val="24"/>
                <w:szCs w:val="24"/>
                <w:lang w:val="lv-LV"/>
              </w:rPr>
              <w:t>.</w:t>
            </w:r>
            <w:r w:rsidRPr="002051A9">
              <w:rPr>
                <w:rFonts w:ascii="Times New Roman" w:eastAsia="Times New Roman" w:hAnsi="Times New Roman" w:cs="Times New Roman"/>
                <w:sz w:val="24"/>
                <w:szCs w:val="24"/>
                <w:lang w:val="lv-LV"/>
              </w:rPr>
              <w:t xml:space="preserve"> </w:t>
            </w:r>
            <w:r w:rsidR="00470D95">
              <w:rPr>
                <w:rFonts w:ascii="Times New Roman" w:eastAsia="Times New Roman" w:hAnsi="Times New Roman" w:cs="Times New Roman"/>
                <w:sz w:val="24"/>
                <w:szCs w:val="24"/>
                <w:lang w:val="lv-LV"/>
              </w:rPr>
              <w:t>I</w:t>
            </w:r>
            <w:r w:rsidRPr="002051A9">
              <w:rPr>
                <w:rFonts w:ascii="Times New Roman" w:eastAsia="Times New Roman" w:hAnsi="Times New Roman" w:cs="Times New Roman"/>
                <w:sz w:val="24"/>
                <w:szCs w:val="24"/>
                <w:lang w:val="lv-LV"/>
              </w:rPr>
              <w:t>zglītojamo līdzdalība pasākumos ir kvalitatīva un aktīva.</w:t>
            </w:r>
          </w:p>
        </w:tc>
      </w:tr>
      <w:tr w:rsidR="00C41376" w:rsidRPr="00DB2336" w14:paraId="4461E424" w14:textId="77777777" w:rsidTr="006F5EBB">
        <w:tc>
          <w:tcPr>
            <w:tcW w:w="2268" w:type="dxa"/>
            <w:vMerge/>
          </w:tcPr>
          <w:p w14:paraId="1E0F2A3F"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46D48190"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Kvalitatīvi</w:t>
            </w:r>
          </w:p>
          <w:p w14:paraId="617B4083" w14:textId="38B635F0" w:rsidR="00C41376" w:rsidRPr="00DB2336" w:rsidRDefault="0034626E">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1.</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9. klašu skolēni prot atšķirt vardarbības veidus, izprot un analizē dažādas </w:t>
            </w:r>
            <w:proofErr w:type="spellStart"/>
            <w:r w:rsidRPr="00DB2336">
              <w:rPr>
                <w:rFonts w:ascii="Times New Roman" w:eastAsia="Times New Roman" w:hAnsi="Times New Roman" w:cs="Times New Roman"/>
                <w:color w:val="000000"/>
                <w:sz w:val="24"/>
                <w:szCs w:val="24"/>
                <w:lang w:val="lv-LV"/>
              </w:rPr>
              <w:t>problēmsituācijas</w:t>
            </w:r>
            <w:proofErr w:type="spellEnd"/>
            <w:r w:rsidRPr="00DB2336">
              <w:rPr>
                <w:rFonts w:ascii="Times New Roman" w:eastAsia="Times New Roman" w:hAnsi="Times New Roman" w:cs="Times New Roman"/>
                <w:color w:val="000000"/>
                <w:sz w:val="24"/>
                <w:szCs w:val="24"/>
                <w:lang w:val="lv-LV"/>
              </w:rPr>
              <w:t xml:space="preserve">, iesaistās to risināšanā. </w:t>
            </w:r>
          </w:p>
        </w:tc>
        <w:tc>
          <w:tcPr>
            <w:tcW w:w="4111" w:type="dxa"/>
          </w:tcPr>
          <w:p w14:paraId="5066BB34" w14:textId="77777777" w:rsidR="00C41376" w:rsidRPr="00DB2336" w:rsidRDefault="00C41376"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p>
          <w:p w14:paraId="10289D06"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011CAE93" w14:textId="77777777" w:rsidR="00C41376" w:rsidRPr="00DB2336" w:rsidRDefault="0034626E" w:rsidP="002E3EF3">
            <w:pPr>
              <w:pBdr>
                <w:top w:val="nil"/>
                <w:left w:val="nil"/>
                <w:bottom w:val="nil"/>
                <w:right w:val="nil"/>
                <w:between w:val="nil"/>
              </w:pBdr>
              <w:spacing w:after="160" w:line="259" w:lineRule="auto"/>
              <w:jc w:val="both"/>
              <w:rPr>
                <w:rFonts w:ascii="Times New Roman" w:eastAsia="Times New Roman" w:hAnsi="Times New Roman" w:cs="Times New Roman"/>
                <w:i/>
                <w:sz w:val="24"/>
                <w:szCs w:val="24"/>
                <w:lang w:val="lv-LV"/>
              </w:rPr>
            </w:pPr>
            <w:r w:rsidRPr="00DB2336">
              <w:rPr>
                <w:rFonts w:ascii="Times New Roman" w:eastAsia="Times New Roman" w:hAnsi="Times New Roman" w:cs="Times New Roman"/>
                <w:sz w:val="24"/>
                <w:szCs w:val="24"/>
                <w:lang w:val="lv-LV"/>
              </w:rPr>
              <w:t xml:space="preserve">Skolēni pārzina vardarbības veidus, spēj atpazīt un analizēt </w:t>
            </w:r>
            <w:proofErr w:type="spellStart"/>
            <w:r w:rsidRPr="00DB2336">
              <w:rPr>
                <w:rFonts w:ascii="Times New Roman" w:eastAsia="Times New Roman" w:hAnsi="Times New Roman" w:cs="Times New Roman"/>
                <w:sz w:val="24"/>
                <w:szCs w:val="24"/>
                <w:lang w:val="lv-LV"/>
              </w:rPr>
              <w:t>problēmsituācijas</w:t>
            </w:r>
            <w:proofErr w:type="spellEnd"/>
            <w:r w:rsidRPr="00DB2336">
              <w:rPr>
                <w:rFonts w:ascii="Times New Roman" w:eastAsia="Times New Roman" w:hAnsi="Times New Roman" w:cs="Times New Roman"/>
                <w:sz w:val="24"/>
                <w:szCs w:val="24"/>
                <w:lang w:val="lv-LV"/>
              </w:rPr>
              <w:t>, iesaistās to risināšanā.</w:t>
            </w:r>
          </w:p>
        </w:tc>
      </w:tr>
      <w:tr w:rsidR="00C41376" w:rsidRPr="00DB2336" w14:paraId="578EB23C" w14:textId="77777777" w:rsidTr="006F5EBB">
        <w:tc>
          <w:tcPr>
            <w:tcW w:w="2268" w:type="dxa"/>
            <w:vMerge/>
          </w:tcPr>
          <w:p w14:paraId="7A7A0F65"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lang w:val="lv-LV"/>
              </w:rPr>
            </w:pPr>
          </w:p>
        </w:tc>
        <w:tc>
          <w:tcPr>
            <w:tcW w:w="3119" w:type="dxa"/>
          </w:tcPr>
          <w:p w14:paraId="37AD8496" w14:textId="539E559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10.</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12. klašu skolēni sadarbojas ar jaunāko klašu skolēniem ar mērķi mazināt </w:t>
            </w:r>
            <w:proofErr w:type="spellStart"/>
            <w:r w:rsidRPr="00DB2336">
              <w:rPr>
                <w:rFonts w:ascii="Times New Roman" w:eastAsia="Times New Roman" w:hAnsi="Times New Roman" w:cs="Times New Roman"/>
                <w:color w:val="000000"/>
                <w:sz w:val="24"/>
                <w:szCs w:val="24"/>
                <w:lang w:val="lv-LV"/>
              </w:rPr>
              <w:t>bulinga</w:t>
            </w:r>
            <w:proofErr w:type="spellEnd"/>
            <w:r w:rsidRPr="00DB2336">
              <w:rPr>
                <w:rFonts w:ascii="Times New Roman" w:eastAsia="Times New Roman" w:hAnsi="Times New Roman" w:cs="Times New Roman"/>
                <w:color w:val="000000"/>
                <w:sz w:val="24"/>
                <w:szCs w:val="24"/>
                <w:lang w:val="lv-LV"/>
              </w:rPr>
              <w:t xml:space="preserve"> gadījumus skolā un veicināt piederības izjūtu un </w:t>
            </w:r>
            <w:proofErr w:type="spellStart"/>
            <w:r w:rsidRPr="00DB2336">
              <w:rPr>
                <w:rFonts w:ascii="Times New Roman" w:eastAsia="Times New Roman" w:hAnsi="Times New Roman" w:cs="Times New Roman"/>
                <w:color w:val="000000"/>
                <w:sz w:val="24"/>
                <w:szCs w:val="24"/>
                <w:lang w:val="lv-LV"/>
              </w:rPr>
              <w:t>labizjūtu</w:t>
            </w:r>
            <w:proofErr w:type="spellEnd"/>
            <w:r w:rsidRPr="00DB2336">
              <w:rPr>
                <w:rFonts w:ascii="Times New Roman" w:eastAsia="Times New Roman" w:hAnsi="Times New Roman" w:cs="Times New Roman"/>
                <w:color w:val="000000"/>
                <w:sz w:val="24"/>
                <w:szCs w:val="24"/>
                <w:lang w:val="lv-LV"/>
              </w:rPr>
              <w:t>.</w:t>
            </w:r>
          </w:p>
        </w:tc>
        <w:tc>
          <w:tcPr>
            <w:tcW w:w="4111" w:type="dxa"/>
          </w:tcPr>
          <w:p w14:paraId="16C441BE"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021AC1EF" w14:textId="77777777" w:rsidR="00C41376" w:rsidRPr="00DB2336" w:rsidRDefault="0034626E" w:rsidP="002E3EF3">
            <w:pPr>
              <w:spacing w:after="160"/>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Tiek organizēts vismaz 1 pasākums semestrī ar šo mērķi.</w:t>
            </w:r>
          </w:p>
        </w:tc>
      </w:tr>
      <w:tr w:rsidR="00C41376" w:rsidRPr="00DB2336" w14:paraId="38FD1465" w14:textId="77777777" w:rsidTr="006F5EBB">
        <w:tc>
          <w:tcPr>
            <w:tcW w:w="2268" w:type="dxa"/>
            <w:vMerge/>
          </w:tcPr>
          <w:p w14:paraId="18587B6C" w14:textId="77777777" w:rsidR="00C41376" w:rsidRPr="00DB2336" w:rsidRDefault="00C4137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3119" w:type="dxa"/>
          </w:tcPr>
          <w:p w14:paraId="15839DA0" w14:textId="77777777" w:rsidR="00C41376" w:rsidRPr="00DB2336" w:rsidRDefault="0034626E">
            <w:pPr>
              <w:pBdr>
                <w:top w:val="nil"/>
                <w:left w:val="nil"/>
                <w:bottom w:val="nil"/>
                <w:right w:val="nil"/>
                <w:between w:val="nil"/>
              </w:pBdr>
              <w:ind w:left="-80"/>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Visi skolotāji savstarpējā un skolas administrācijas stundu vērošanas procesā novērtē skolēnu sadarbību, vērtību un tikumu aktualizāciju.</w:t>
            </w:r>
          </w:p>
        </w:tc>
        <w:tc>
          <w:tcPr>
            <w:tcW w:w="4111" w:type="dxa"/>
          </w:tcPr>
          <w:p w14:paraId="7542D039" w14:textId="77777777" w:rsidR="00C41376" w:rsidRPr="00DB2336" w:rsidRDefault="0034626E" w:rsidP="002E3EF3">
            <w:pPr>
              <w:pBdr>
                <w:top w:val="nil"/>
                <w:left w:val="nil"/>
                <w:bottom w:val="nil"/>
                <w:right w:val="nil"/>
                <w:between w:val="nil"/>
              </w:pBdr>
              <w:spacing w:line="259" w:lineRule="auto"/>
              <w:jc w:val="both"/>
              <w:rPr>
                <w:rFonts w:ascii="Times New Roman" w:eastAsia="Times New Roman" w:hAnsi="Times New Roman" w:cs="Times New Roman"/>
                <w:i/>
                <w:color w:val="000000"/>
                <w:sz w:val="24"/>
                <w:szCs w:val="24"/>
                <w:lang w:val="lv-LV"/>
              </w:rPr>
            </w:pPr>
            <w:r w:rsidRPr="00DB2336">
              <w:rPr>
                <w:rFonts w:ascii="Times New Roman" w:eastAsia="Times New Roman" w:hAnsi="Times New Roman" w:cs="Times New Roman"/>
                <w:i/>
                <w:color w:val="000000"/>
                <w:sz w:val="24"/>
                <w:szCs w:val="24"/>
                <w:lang w:val="lv-LV"/>
              </w:rPr>
              <w:t>Sasniegts</w:t>
            </w:r>
          </w:p>
          <w:p w14:paraId="1F3B1764" w14:textId="0CF80285" w:rsidR="00C41376" w:rsidRPr="00470D95" w:rsidRDefault="00470D95" w:rsidP="00470D95">
            <w:pPr>
              <w:pBdr>
                <w:top w:val="nil"/>
                <w:left w:val="nil"/>
                <w:bottom w:val="nil"/>
                <w:right w:val="nil"/>
                <w:between w:val="nil"/>
              </w:pBdr>
              <w:spacing w:after="160"/>
              <w:ind w:left="-8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M</w:t>
            </w:r>
            <w:r w:rsidRPr="00470D95">
              <w:rPr>
                <w:rFonts w:ascii="Times New Roman" w:eastAsia="Times New Roman" w:hAnsi="Times New Roman" w:cs="Times New Roman"/>
                <w:sz w:val="24"/>
                <w:szCs w:val="24"/>
                <w:lang w:val="lv-LV"/>
              </w:rPr>
              <w:t>ācību stundu un pirmsskolas nodarbību vērošanas veidlapās iekļauta sadaļa par izglītojamo sadarbību un vērtību aktualizāciju, ko skolotājs aizpilda vērošanas laikā.</w:t>
            </w:r>
          </w:p>
        </w:tc>
      </w:tr>
    </w:tbl>
    <w:p w14:paraId="600441F4" w14:textId="21854F35" w:rsidR="00C41376" w:rsidRDefault="00C41376">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lang w:val="lv-LV"/>
        </w:rPr>
      </w:pPr>
    </w:p>
    <w:p w14:paraId="123C6226" w14:textId="318E00A1" w:rsidR="00470D95" w:rsidRDefault="00470D9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lang w:val="lv-LV"/>
        </w:rPr>
      </w:pPr>
    </w:p>
    <w:p w14:paraId="2FBAFC80" w14:textId="33759670" w:rsidR="00470D95" w:rsidRDefault="00470D9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lang w:val="lv-LV"/>
        </w:rPr>
      </w:pPr>
    </w:p>
    <w:p w14:paraId="41191BA8" w14:textId="77777777" w:rsidR="00470D95" w:rsidRPr="00DB2336" w:rsidRDefault="00470D9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lang w:val="lv-LV"/>
        </w:rPr>
      </w:pPr>
    </w:p>
    <w:p w14:paraId="1E6310A0" w14:textId="77777777" w:rsidR="00C41376" w:rsidRPr="00DB2336" w:rsidRDefault="0034626E" w:rsidP="006F5EBB">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lastRenderedPageBreak/>
        <w:t>Informācija, kura atklāj izglītības iestādes darba prioritātes un plānotos sasniedzamos rezultātus 2025./2026. mācību gadā (kvalitatīvi un kvantitatīvi)</w:t>
      </w:r>
    </w:p>
    <w:tbl>
      <w:tblPr>
        <w:tblStyle w:val="a3"/>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230"/>
      </w:tblGrid>
      <w:tr w:rsidR="002E3EF3" w:rsidRPr="00DB2336" w14:paraId="24B68A23" w14:textId="77777777" w:rsidTr="006F5EBB">
        <w:tc>
          <w:tcPr>
            <w:tcW w:w="2268" w:type="dxa"/>
            <w:shd w:val="clear" w:color="auto" w:fill="E2EFD9" w:themeFill="accent6" w:themeFillTint="33"/>
          </w:tcPr>
          <w:p w14:paraId="59817B94" w14:textId="77777777" w:rsidR="002E3EF3" w:rsidRPr="00DB2336" w:rsidRDefault="002E3EF3">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Prioritāte</w:t>
            </w:r>
          </w:p>
        </w:tc>
        <w:tc>
          <w:tcPr>
            <w:tcW w:w="7230" w:type="dxa"/>
            <w:shd w:val="clear" w:color="auto" w:fill="E2EFD9" w:themeFill="accent6" w:themeFillTint="33"/>
          </w:tcPr>
          <w:p w14:paraId="576EB21C" w14:textId="77777777" w:rsidR="002E3EF3" w:rsidRPr="00DB2336" w:rsidRDefault="002E3EF3" w:rsidP="002E3EF3">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Sasniedzamie rezultāti kvantitatīvi un kvalitatīvi</w:t>
            </w:r>
          </w:p>
        </w:tc>
      </w:tr>
      <w:tr w:rsidR="002E3EF3" w:rsidRPr="00DB2336" w14:paraId="03FE99D7" w14:textId="77777777" w:rsidTr="002E3EF3">
        <w:tc>
          <w:tcPr>
            <w:tcW w:w="2268" w:type="dxa"/>
            <w:vMerge w:val="restart"/>
          </w:tcPr>
          <w:p w14:paraId="09DE1877" w14:textId="362A9D84" w:rsidR="002E3EF3" w:rsidRPr="00DB2336" w:rsidRDefault="00470D95">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 xml:space="preserve">Izglītojamo </w:t>
            </w:r>
            <w:r w:rsidR="002E3EF3" w:rsidRPr="00DB2336">
              <w:rPr>
                <w:rFonts w:ascii="Times New Roman" w:eastAsia="Times New Roman" w:hAnsi="Times New Roman" w:cs="Times New Roman"/>
                <w:color w:val="000000"/>
                <w:sz w:val="24"/>
                <w:szCs w:val="24"/>
                <w:lang w:val="lv-LV"/>
              </w:rPr>
              <w:t xml:space="preserve"> pētniecisko darbīb</w:t>
            </w:r>
            <w:r w:rsidR="002E3EF3" w:rsidRPr="00DB2336">
              <w:rPr>
                <w:rFonts w:ascii="Times New Roman" w:eastAsia="Times New Roman" w:hAnsi="Times New Roman" w:cs="Times New Roman"/>
                <w:sz w:val="24"/>
                <w:szCs w:val="24"/>
                <w:lang w:val="lv-LV"/>
              </w:rPr>
              <w:t>as prasmju attīstīšana.</w:t>
            </w:r>
            <w:r w:rsidR="002E3EF3" w:rsidRPr="00DB2336">
              <w:rPr>
                <w:rFonts w:ascii="Times New Roman" w:eastAsia="Times New Roman" w:hAnsi="Times New Roman" w:cs="Times New Roman"/>
                <w:color w:val="000000"/>
                <w:sz w:val="24"/>
                <w:szCs w:val="24"/>
                <w:lang w:val="lv-LV"/>
              </w:rPr>
              <w:t xml:space="preserve"> </w:t>
            </w:r>
          </w:p>
        </w:tc>
        <w:tc>
          <w:tcPr>
            <w:tcW w:w="7230" w:type="dxa"/>
          </w:tcPr>
          <w:p w14:paraId="285D461A" w14:textId="4523E16E" w:rsidR="002E3EF3" w:rsidRPr="002E3EF3" w:rsidRDefault="002E3EF3" w:rsidP="002E3EF3">
            <w:pPr>
              <w:pBdr>
                <w:top w:val="nil"/>
                <w:left w:val="nil"/>
                <w:bottom w:val="nil"/>
                <w:right w:val="nil"/>
                <w:between w:val="nil"/>
              </w:pBdr>
              <w:spacing w:line="259" w:lineRule="auto"/>
              <w:jc w:val="both"/>
              <w:rPr>
                <w:rFonts w:ascii="Times New Roman" w:eastAsia="Times New Roman" w:hAnsi="Times New Roman" w:cs="Times New Roman"/>
                <w:b/>
                <w:bCs/>
                <w:color w:val="000000"/>
                <w:sz w:val="24"/>
                <w:szCs w:val="24"/>
                <w:lang w:val="lv-LV"/>
              </w:rPr>
            </w:pPr>
            <w:r>
              <w:rPr>
                <w:rFonts w:ascii="Times New Roman" w:eastAsia="Times New Roman" w:hAnsi="Times New Roman" w:cs="Times New Roman"/>
                <w:b/>
                <w:bCs/>
                <w:color w:val="000000"/>
                <w:sz w:val="24"/>
                <w:szCs w:val="24"/>
                <w:lang w:val="lv-LV"/>
              </w:rPr>
              <w:t>K</w:t>
            </w:r>
            <w:r w:rsidRPr="002E3EF3">
              <w:rPr>
                <w:rFonts w:ascii="Times New Roman" w:eastAsia="Times New Roman" w:hAnsi="Times New Roman" w:cs="Times New Roman"/>
                <w:b/>
                <w:bCs/>
                <w:color w:val="000000"/>
                <w:sz w:val="24"/>
                <w:szCs w:val="24"/>
                <w:lang w:val="lv-LV"/>
              </w:rPr>
              <w:t>valitatīvi</w:t>
            </w:r>
          </w:p>
          <w:p w14:paraId="1D57281E" w14:textId="3C5FA2E1" w:rsidR="002E3EF3" w:rsidRPr="00DB2336" w:rsidRDefault="00470D95" w:rsidP="002E3EF3">
            <w:pPr>
              <w:numPr>
                <w:ilvl w:val="0"/>
                <w:numId w:val="1"/>
              </w:numPr>
              <w:pBdr>
                <w:top w:val="nil"/>
                <w:left w:val="nil"/>
                <w:bottom w:val="nil"/>
                <w:right w:val="nil"/>
                <w:between w:val="nil"/>
              </w:pBdr>
              <w:spacing w:line="259" w:lineRule="auto"/>
              <w:ind w:left="425"/>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Pedagogi </w:t>
            </w:r>
            <w:r w:rsidR="002E3EF3" w:rsidRPr="00DB2336">
              <w:rPr>
                <w:rFonts w:ascii="Times New Roman" w:eastAsia="Times New Roman" w:hAnsi="Times New Roman" w:cs="Times New Roman"/>
                <w:sz w:val="24"/>
                <w:szCs w:val="24"/>
                <w:lang w:val="lv-LV"/>
              </w:rPr>
              <w:t xml:space="preserve">izprot </w:t>
            </w:r>
            <w:r>
              <w:rPr>
                <w:rFonts w:ascii="Times New Roman" w:eastAsia="Times New Roman" w:hAnsi="Times New Roman" w:cs="Times New Roman"/>
                <w:sz w:val="24"/>
                <w:szCs w:val="24"/>
                <w:lang w:val="lv-LV"/>
              </w:rPr>
              <w:t>izglītojamo</w:t>
            </w:r>
            <w:r w:rsidR="002E3EF3" w:rsidRPr="00DB2336">
              <w:rPr>
                <w:rFonts w:ascii="Times New Roman" w:eastAsia="Times New Roman" w:hAnsi="Times New Roman" w:cs="Times New Roman"/>
                <w:sz w:val="24"/>
                <w:szCs w:val="24"/>
                <w:lang w:val="lv-LV"/>
              </w:rPr>
              <w:t xml:space="preserve"> pētnieciskās darbības nozīmīgumu ikdienas mācību procesā, piedāvājot skolēniem mācību uzdevumus, kas rosina skaidrot problēmas, apkopot, analizēt informāciju un zināšanas izmantot plašākā kontekstā. </w:t>
            </w:r>
          </w:p>
          <w:p w14:paraId="33AAC41E" w14:textId="77777777" w:rsidR="002E3EF3" w:rsidRPr="00DB2336" w:rsidRDefault="002E3EF3" w:rsidP="002E3EF3">
            <w:pPr>
              <w:numPr>
                <w:ilvl w:val="0"/>
                <w:numId w:val="1"/>
              </w:numPr>
              <w:pBdr>
                <w:top w:val="nil"/>
                <w:left w:val="nil"/>
                <w:bottom w:val="nil"/>
                <w:right w:val="nil"/>
                <w:between w:val="nil"/>
              </w:pBdr>
              <w:spacing w:line="259" w:lineRule="auto"/>
              <w:ind w:left="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Pilnveidojusies pedagogu profesionālā kompetence pētniecisko prasmju attīstīšanā un pētniecības darbu vadīšanā. </w:t>
            </w:r>
          </w:p>
          <w:p w14:paraId="393275BC" w14:textId="63CB756B" w:rsidR="002E3EF3" w:rsidRPr="00DB2336" w:rsidRDefault="00470D95" w:rsidP="002E3EF3">
            <w:pPr>
              <w:numPr>
                <w:ilvl w:val="0"/>
                <w:numId w:val="1"/>
              </w:numPr>
              <w:pBdr>
                <w:top w:val="nil"/>
                <w:left w:val="nil"/>
                <w:bottom w:val="nil"/>
                <w:right w:val="nil"/>
                <w:between w:val="nil"/>
              </w:pBdr>
              <w:spacing w:after="160" w:line="259" w:lineRule="auto"/>
              <w:ind w:left="425"/>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Izglītojamie</w:t>
            </w:r>
            <w:r w:rsidR="002E3EF3" w:rsidRPr="00DB2336">
              <w:rPr>
                <w:rFonts w:ascii="Times New Roman" w:eastAsia="Times New Roman" w:hAnsi="Times New Roman" w:cs="Times New Roman"/>
                <w:sz w:val="24"/>
                <w:szCs w:val="24"/>
                <w:lang w:val="lv-LV"/>
              </w:rPr>
              <w:t xml:space="preserve"> prot plānot pētījuma gaitu, vākt, apkopot un analizēt datus, izdarīt secinājumus un prezentēt pētījuma rezultātus. </w:t>
            </w:r>
          </w:p>
        </w:tc>
      </w:tr>
      <w:tr w:rsidR="002E3EF3" w:rsidRPr="00DB2336" w14:paraId="4DA8EEE1" w14:textId="77777777" w:rsidTr="002E3EF3">
        <w:tc>
          <w:tcPr>
            <w:tcW w:w="2268" w:type="dxa"/>
            <w:vMerge/>
          </w:tcPr>
          <w:p w14:paraId="5960750B" w14:textId="77777777" w:rsidR="002E3EF3" w:rsidRPr="00DB2336" w:rsidRDefault="002E3EF3">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7230" w:type="dxa"/>
          </w:tcPr>
          <w:p w14:paraId="6476F9B7" w14:textId="36391466" w:rsidR="002E3EF3" w:rsidRPr="00DB2336" w:rsidRDefault="002E3EF3" w:rsidP="002E3EF3">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b/>
                <w:bCs/>
                <w:color w:val="000000"/>
                <w:sz w:val="24"/>
                <w:szCs w:val="24"/>
                <w:lang w:val="lv-LV"/>
              </w:rPr>
              <w:t>K</w:t>
            </w:r>
            <w:r w:rsidRPr="002E3EF3">
              <w:rPr>
                <w:rFonts w:ascii="Times New Roman" w:eastAsia="Times New Roman" w:hAnsi="Times New Roman" w:cs="Times New Roman"/>
                <w:b/>
                <w:bCs/>
                <w:color w:val="000000"/>
                <w:sz w:val="24"/>
                <w:szCs w:val="24"/>
                <w:lang w:val="lv-LV"/>
              </w:rPr>
              <w:t>vantitatīvi</w:t>
            </w:r>
          </w:p>
          <w:p w14:paraId="4356CFB3" w14:textId="77777777" w:rsidR="002E3EF3" w:rsidRPr="00DB2336" w:rsidRDefault="002E3EF3" w:rsidP="002E3EF3">
            <w:pPr>
              <w:numPr>
                <w:ilvl w:val="0"/>
                <w:numId w:val="4"/>
              </w:numPr>
              <w:pBdr>
                <w:top w:val="nil"/>
                <w:left w:val="nil"/>
                <w:bottom w:val="nil"/>
                <w:right w:val="nil"/>
                <w:between w:val="nil"/>
              </w:pBdr>
              <w:spacing w:line="259" w:lineRule="auto"/>
              <w:ind w:left="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Pētniecības prasmes attīstītas mācību priekšmetu apguves procesā visos izglītības posmos atbilstoši izglītības standartos noteiktajiem sasniedzamajiem rezultātiem. </w:t>
            </w:r>
          </w:p>
          <w:p w14:paraId="746AE748" w14:textId="7A21DE9B" w:rsidR="002E3EF3" w:rsidRPr="00DB2336" w:rsidRDefault="002E3EF3" w:rsidP="002E3EF3">
            <w:pPr>
              <w:numPr>
                <w:ilvl w:val="0"/>
                <w:numId w:val="4"/>
              </w:numPr>
              <w:pBdr>
                <w:top w:val="nil"/>
                <w:left w:val="nil"/>
                <w:bottom w:val="nil"/>
                <w:right w:val="nil"/>
                <w:between w:val="nil"/>
              </w:pBdr>
              <w:spacing w:line="259" w:lineRule="auto"/>
              <w:ind w:left="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Katrs 8. klases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skolēns izstrādājis pētniecisku projektu jeb “mazo pētniecisko darbu”</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kādā no apgūstamajiem mācību priekšmetiem. Pētnieciskie projekti prezentēti skolas pētniecības darbu skatē. Katrs 12. klases skolēns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izstrādājis pētniecības darbu kursa “Projektu darbs” ietvaros. Skolēni pētniecības darbus aizstāvējuši skolas pētniecības darbu konferencē, labākie darbi iesniegti reģionālajā pētniecības darbu konkursā. </w:t>
            </w:r>
          </w:p>
          <w:p w14:paraId="4437AC84" w14:textId="5A7E8DFA" w:rsidR="002E3EF3" w:rsidRPr="00DB2336" w:rsidRDefault="002E3EF3" w:rsidP="002E3EF3">
            <w:pPr>
              <w:numPr>
                <w:ilvl w:val="0"/>
                <w:numId w:val="4"/>
              </w:numPr>
              <w:pBdr>
                <w:top w:val="nil"/>
                <w:left w:val="nil"/>
                <w:bottom w:val="nil"/>
                <w:right w:val="nil"/>
                <w:between w:val="nil"/>
              </w:pBdr>
              <w:spacing w:after="160" w:line="259" w:lineRule="auto"/>
              <w:ind w:left="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Katrs </w:t>
            </w:r>
            <w:r w:rsidR="00470D95">
              <w:rPr>
                <w:rFonts w:ascii="Times New Roman" w:eastAsia="Times New Roman" w:hAnsi="Times New Roman" w:cs="Times New Roman"/>
                <w:sz w:val="24"/>
                <w:szCs w:val="24"/>
                <w:lang w:val="lv-LV"/>
              </w:rPr>
              <w:t>pedagogs</w:t>
            </w:r>
            <w:r w:rsidRPr="00DB2336">
              <w:rPr>
                <w:rFonts w:ascii="Times New Roman" w:eastAsia="Times New Roman" w:hAnsi="Times New Roman" w:cs="Times New Roman"/>
                <w:sz w:val="24"/>
                <w:szCs w:val="24"/>
                <w:lang w:val="lv-LV"/>
              </w:rPr>
              <w:t xml:space="preserve"> metodisko jomu grupās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dalījies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pieredzē par pētniecības prasmju attīstīšanu. </w:t>
            </w:r>
          </w:p>
        </w:tc>
      </w:tr>
      <w:tr w:rsidR="002E3EF3" w:rsidRPr="00DB2336" w14:paraId="6E012872" w14:textId="77777777" w:rsidTr="002E3EF3">
        <w:tc>
          <w:tcPr>
            <w:tcW w:w="2268" w:type="dxa"/>
            <w:vMerge w:val="restart"/>
          </w:tcPr>
          <w:p w14:paraId="64E1185C" w14:textId="64BFD927" w:rsidR="002E3EF3" w:rsidRPr="00DB2336" w:rsidRDefault="002E3EF3">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sz w:val="24"/>
                <w:szCs w:val="24"/>
                <w:lang w:val="lv-LV"/>
              </w:rPr>
              <w:t>Jaunās vērtēšanas sistēmas nostiprināšana,</w:t>
            </w:r>
            <w:r w:rsidRPr="00DB2336">
              <w:rPr>
                <w:rFonts w:ascii="Times New Roman" w:eastAsia="Times New Roman" w:hAnsi="Times New Roman" w:cs="Times New Roman"/>
                <w:color w:val="000000"/>
                <w:sz w:val="24"/>
                <w:szCs w:val="24"/>
                <w:lang w:val="lv-LV"/>
              </w:rPr>
              <w:t xml:space="preserve"> veicin</w:t>
            </w:r>
            <w:r w:rsidRPr="00DB2336">
              <w:rPr>
                <w:rFonts w:ascii="Times New Roman" w:eastAsia="Times New Roman" w:hAnsi="Times New Roman" w:cs="Times New Roman"/>
                <w:sz w:val="24"/>
                <w:szCs w:val="24"/>
                <w:lang w:val="lv-LV"/>
              </w:rPr>
              <w:t>o</w:t>
            </w:r>
            <w:r w:rsidRPr="00DB2336">
              <w:rPr>
                <w:rFonts w:ascii="Times New Roman" w:eastAsia="Times New Roman" w:hAnsi="Times New Roman" w:cs="Times New Roman"/>
                <w:color w:val="000000"/>
                <w:sz w:val="24"/>
                <w:szCs w:val="24"/>
                <w:lang w:val="lv-LV"/>
              </w:rPr>
              <w:t xml:space="preserve">t </w:t>
            </w:r>
            <w:r w:rsidR="00470D95">
              <w:rPr>
                <w:rFonts w:ascii="Times New Roman" w:eastAsia="Times New Roman" w:hAnsi="Times New Roman" w:cs="Times New Roman"/>
                <w:color w:val="000000"/>
                <w:sz w:val="24"/>
                <w:szCs w:val="24"/>
                <w:lang w:val="lv-LV"/>
              </w:rPr>
              <w:t>izglītojamā</w:t>
            </w:r>
            <w:r w:rsidRPr="00DB2336">
              <w:rPr>
                <w:rFonts w:ascii="Times New Roman" w:eastAsia="Times New Roman" w:hAnsi="Times New Roman" w:cs="Times New Roman"/>
                <w:color w:val="000000"/>
                <w:sz w:val="24"/>
                <w:szCs w:val="24"/>
                <w:lang w:val="lv-LV"/>
              </w:rPr>
              <w:t xml:space="preserve"> izaugsmi un</w:t>
            </w:r>
            <w:r w:rsidRPr="00DB233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color w:val="000000"/>
                <w:sz w:val="24"/>
                <w:szCs w:val="24"/>
                <w:lang w:val="lv-LV"/>
              </w:rPr>
              <w:t xml:space="preserve">sniedzot atbalstu ikvienam </w:t>
            </w:r>
            <w:r w:rsidR="00470D95">
              <w:rPr>
                <w:rFonts w:ascii="Times New Roman" w:eastAsia="Times New Roman" w:hAnsi="Times New Roman" w:cs="Times New Roman"/>
                <w:color w:val="000000"/>
                <w:sz w:val="24"/>
                <w:szCs w:val="24"/>
                <w:lang w:val="lv-LV"/>
              </w:rPr>
              <w:t>izglītojamajam</w:t>
            </w:r>
            <w:r w:rsidRPr="00DB2336">
              <w:rPr>
                <w:rFonts w:ascii="Times New Roman" w:eastAsia="Times New Roman" w:hAnsi="Times New Roman" w:cs="Times New Roman"/>
                <w:color w:val="000000"/>
                <w:sz w:val="24"/>
                <w:szCs w:val="24"/>
                <w:lang w:val="lv-LV"/>
              </w:rPr>
              <w:t>.</w:t>
            </w:r>
          </w:p>
        </w:tc>
        <w:tc>
          <w:tcPr>
            <w:tcW w:w="7230" w:type="dxa"/>
          </w:tcPr>
          <w:p w14:paraId="2A706D78" w14:textId="3C1B4508" w:rsidR="002E3EF3" w:rsidRPr="002E3EF3" w:rsidRDefault="002E3EF3" w:rsidP="002E3EF3">
            <w:pPr>
              <w:pBdr>
                <w:top w:val="nil"/>
                <w:left w:val="nil"/>
                <w:bottom w:val="nil"/>
                <w:right w:val="nil"/>
                <w:between w:val="nil"/>
              </w:pBdr>
              <w:spacing w:line="259" w:lineRule="auto"/>
              <w:jc w:val="both"/>
              <w:rPr>
                <w:rFonts w:ascii="Times New Roman" w:eastAsia="Times New Roman" w:hAnsi="Times New Roman" w:cs="Times New Roman"/>
                <w:b/>
                <w:bCs/>
                <w:color w:val="000000"/>
                <w:sz w:val="24"/>
                <w:szCs w:val="24"/>
                <w:lang w:val="lv-LV"/>
              </w:rPr>
            </w:pPr>
            <w:r w:rsidRPr="002E3EF3">
              <w:rPr>
                <w:rFonts w:ascii="Times New Roman" w:eastAsia="Times New Roman" w:hAnsi="Times New Roman" w:cs="Times New Roman"/>
                <w:b/>
                <w:bCs/>
                <w:color w:val="000000"/>
                <w:sz w:val="24"/>
                <w:szCs w:val="24"/>
                <w:lang w:val="lv-LV"/>
              </w:rPr>
              <w:t>Kvalitatīvi</w:t>
            </w:r>
          </w:p>
          <w:p w14:paraId="36246B96" w14:textId="2AD95E4C" w:rsidR="002E3EF3" w:rsidRPr="00DB2336" w:rsidRDefault="002E3EF3" w:rsidP="002E3EF3">
            <w:pPr>
              <w:numPr>
                <w:ilvl w:val="0"/>
                <w:numId w:val="5"/>
              </w:num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Pedagogi īsteno </w:t>
            </w:r>
            <w:proofErr w:type="spellStart"/>
            <w:r w:rsidRPr="00DB2336">
              <w:rPr>
                <w:rFonts w:ascii="Times New Roman" w:eastAsia="Times New Roman" w:hAnsi="Times New Roman" w:cs="Times New Roman"/>
                <w:sz w:val="24"/>
                <w:szCs w:val="24"/>
                <w:lang w:val="lv-LV"/>
              </w:rPr>
              <w:t>formatīvo</w:t>
            </w:r>
            <w:proofErr w:type="spellEnd"/>
            <w:r w:rsidRPr="00DB2336">
              <w:rPr>
                <w:rFonts w:ascii="Times New Roman" w:eastAsia="Times New Roman" w:hAnsi="Times New Roman" w:cs="Times New Roman"/>
                <w:sz w:val="24"/>
                <w:szCs w:val="24"/>
                <w:lang w:val="lv-LV"/>
              </w:rPr>
              <w:t xml:space="preserve"> vērtēšanu, sniedzot </w:t>
            </w:r>
            <w:r w:rsidR="00470D95">
              <w:rPr>
                <w:rFonts w:ascii="Times New Roman" w:eastAsia="Times New Roman" w:hAnsi="Times New Roman" w:cs="Times New Roman"/>
                <w:sz w:val="24"/>
                <w:szCs w:val="24"/>
                <w:lang w:val="lv-LV"/>
              </w:rPr>
              <w:t>izglītojamajam</w:t>
            </w:r>
            <w:r w:rsidRPr="00DB2336">
              <w:rPr>
                <w:rFonts w:ascii="Times New Roman" w:eastAsia="Times New Roman" w:hAnsi="Times New Roman" w:cs="Times New Roman"/>
                <w:sz w:val="24"/>
                <w:szCs w:val="24"/>
                <w:lang w:val="lv-LV"/>
              </w:rPr>
              <w:t xml:space="preserve"> regulāru atgriezenisko saiti.</w:t>
            </w:r>
          </w:p>
          <w:p w14:paraId="2E402EE9" w14:textId="4DC3AF9D" w:rsidR="002E3EF3" w:rsidRPr="00DB2336" w:rsidRDefault="002E3EF3" w:rsidP="002E3EF3">
            <w:pPr>
              <w:numPr>
                <w:ilvl w:val="0"/>
                <w:numId w:val="5"/>
              </w:num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Ir organizētas </w:t>
            </w:r>
            <w:r w:rsidR="00470D95">
              <w:rPr>
                <w:rFonts w:ascii="Times New Roman" w:eastAsia="Times New Roman" w:hAnsi="Times New Roman" w:cs="Times New Roman"/>
                <w:sz w:val="24"/>
                <w:szCs w:val="24"/>
                <w:lang w:val="lv-LV"/>
              </w:rPr>
              <w:t>pedagogu</w:t>
            </w:r>
            <w:r w:rsidRPr="00DB2336">
              <w:rPr>
                <w:rFonts w:ascii="Times New Roman" w:eastAsia="Times New Roman" w:hAnsi="Times New Roman" w:cs="Times New Roman"/>
                <w:sz w:val="24"/>
                <w:szCs w:val="24"/>
                <w:lang w:val="lv-LV"/>
              </w:rPr>
              <w:t xml:space="preserve"> sanāksmes par vērtēšanas pieeju un vienotu kritēriju izmantošanu.</w:t>
            </w:r>
          </w:p>
          <w:p w14:paraId="6F547D2E" w14:textId="59665FDA" w:rsidR="002E3EF3" w:rsidRPr="00DB2336" w:rsidRDefault="00470D95" w:rsidP="002E3EF3">
            <w:pPr>
              <w:numPr>
                <w:ilvl w:val="0"/>
                <w:numId w:val="5"/>
              </w:num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Izglītojamie</w:t>
            </w:r>
            <w:r w:rsidR="002E3EF3" w:rsidRPr="00DB2336">
              <w:rPr>
                <w:rFonts w:ascii="Times New Roman" w:eastAsia="Times New Roman" w:hAnsi="Times New Roman" w:cs="Times New Roman"/>
                <w:sz w:val="24"/>
                <w:szCs w:val="24"/>
                <w:lang w:val="lv-LV"/>
              </w:rPr>
              <w:t xml:space="preserve"> izprot </w:t>
            </w:r>
            <w:proofErr w:type="spellStart"/>
            <w:r w:rsidR="002E3EF3" w:rsidRPr="00DB2336">
              <w:rPr>
                <w:rFonts w:ascii="Times New Roman" w:eastAsia="Times New Roman" w:hAnsi="Times New Roman" w:cs="Times New Roman"/>
                <w:sz w:val="24"/>
                <w:szCs w:val="24"/>
                <w:lang w:val="lv-LV"/>
              </w:rPr>
              <w:t>formatīvās</w:t>
            </w:r>
            <w:proofErr w:type="spellEnd"/>
            <w:r w:rsidR="002E3EF3" w:rsidRPr="00DB2336">
              <w:rPr>
                <w:rFonts w:ascii="Times New Roman" w:eastAsia="Times New Roman" w:hAnsi="Times New Roman" w:cs="Times New Roman"/>
                <w:sz w:val="24"/>
                <w:szCs w:val="24"/>
                <w:lang w:val="lv-LV"/>
              </w:rPr>
              <w:t xml:space="preserve"> vērtēšanas nozīmi mācību sasniegumu uzlabošanā. </w:t>
            </w:r>
          </w:p>
        </w:tc>
      </w:tr>
      <w:tr w:rsidR="002E3EF3" w:rsidRPr="00DB2336" w14:paraId="4D49B4C5" w14:textId="77777777" w:rsidTr="002E3EF3">
        <w:tc>
          <w:tcPr>
            <w:tcW w:w="2268" w:type="dxa"/>
            <w:vMerge/>
          </w:tcPr>
          <w:p w14:paraId="3D798710" w14:textId="77777777" w:rsidR="002E3EF3" w:rsidRPr="00DB2336" w:rsidRDefault="002E3EF3">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lv-LV"/>
              </w:rPr>
            </w:pPr>
          </w:p>
        </w:tc>
        <w:tc>
          <w:tcPr>
            <w:tcW w:w="7230" w:type="dxa"/>
          </w:tcPr>
          <w:p w14:paraId="7A3F4F25" w14:textId="2529B5F9" w:rsidR="002E3EF3" w:rsidRPr="006F5EBB" w:rsidRDefault="006F5EBB" w:rsidP="006F5EBB">
            <w:pPr>
              <w:pBdr>
                <w:top w:val="nil"/>
                <w:left w:val="nil"/>
                <w:bottom w:val="nil"/>
                <w:right w:val="nil"/>
                <w:between w:val="nil"/>
              </w:pBdr>
              <w:spacing w:line="259" w:lineRule="auto"/>
              <w:jc w:val="both"/>
              <w:rPr>
                <w:rFonts w:ascii="Times New Roman" w:eastAsia="Times New Roman" w:hAnsi="Times New Roman" w:cs="Times New Roman"/>
                <w:b/>
                <w:bCs/>
                <w:color w:val="000000"/>
                <w:sz w:val="24"/>
                <w:szCs w:val="24"/>
                <w:lang w:val="lv-LV"/>
              </w:rPr>
            </w:pPr>
            <w:r w:rsidRPr="006F5EBB">
              <w:rPr>
                <w:rFonts w:ascii="Times New Roman" w:eastAsia="Times New Roman" w:hAnsi="Times New Roman" w:cs="Times New Roman"/>
                <w:b/>
                <w:bCs/>
                <w:color w:val="000000"/>
                <w:sz w:val="24"/>
                <w:szCs w:val="24"/>
                <w:lang w:val="lv-LV"/>
              </w:rPr>
              <w:t>K</w:t>
            </w:r>
            <w:r w:rsidR="002E3EF3" w:rsidRPr="006F5EBB">
              <w:rPr>
                <w:rFonts w:ascii="Times New Roman" w:eastAsia="Times New Roman" w:hAnsi="Times New Roman" w:cs="Times New Roman"/>
                <w:b/>
                <w:bCs/>
                <w:color w:val="000000"/>
                <w:sz w:val="24"/>
                <w:szCs w:val="24"/>
                <w:lang w:val="lv-LV"/>
              </w:rPr>
              <w:t>vantitatīvi</w:t>
            </w:r>
          </w:p>
          <w:p w14:paraId="5CF85B7B" w14:textId="042052A6" w:rsidR="006F5EBB" w:rsidRDefault="002E3EF3" w:rsidP="006F5EBB">
            <w:pPr>
              <w:pStyle w:val="Sarakstarindkopa"/>
              <w:numPr>
                <w:ilvl w:val="0"/>
                <w:numId w:val="6"/>
              </w:numPr>
              <w:pBdr>
                <w:top w:val="nil"/>
                <w:left w:val="nil"/>
                <w:bottom w:val="nil"/>
                <w:right w:val="nil"/>
                <w:between w:val="nil"/>
              </w:pBdr>
              <w:jc w:val="both"/>
              <w:rPr>
                <w:rFonts w:ascii="Times New Roman" w:eastAsia="Times New Roman" w:hAnsi="Times New Roman" w:cs="Times New Roman"/>
                <w:sz w:val="24"/>
                <w:szCs w:val="24"/>
                <w:lang w:val="lv-LV"/>
              </w:rPr>
            </w:pPr>
            <w:r w:rsidRPr="006F5EBB">
              <w:rPr>
                <w:rFonts w:ascii="Times New Roman" w:eastAsia="Times New Roman" w:hAnsi="Times New Roman" w:cs="Times New Roman"/>
                <w:sz w:val="24"/>
                <w:szCs w:val="24"/>
                <w:lang w:val="lv-LV"/>
              </w:rPr>
              <w:t xml:space="preserve">Visi </w:t>
            </w:r>
            <w:r w:rsidR="00470D95">
              <w:rPr>
                <w:rFonts w:ascii="Times New Roman" w:eastAsia="Times New Roman" w:hAnsi="Times New Roman" w:cs="Times New Roman"/>
                <w:sz w:val="24"/>
                <w:szCs w:val="24"/>
                <w:lang w:val="lv-LV"/>
              </w:rPr>
              <w:t>pedagogi</w:t>
            </w:r>
            <w:r w:rsidRPr="006F5EBB">
              <w:rPr>
                <w:rFonts w:ascii="Times New Roman" w:eastAsia="Times New Roman" w:hAnsi="Times New Roman" w:cs="Times New Roman"/>
                <w:sz w:val="24"/>
                <w:szCs w:val="24"/>
                <w:lang w:val="lv-LV"/>
              </w:rPr>
              <w:t xml:space="preserve"> (100%) veic </w:t>
            </w:r>
            <w:proofErr w:type="spellStart"/>
            <w:r w:rsidRPr="006F5EBB">
              <w:rPr>
                <w:rFonts w:ascii="Times New Roman" w:eastAsia="Times New Roman" w:hAnsi="Times New Roman" w:cs="Times New Roman"/>
                <w:sz w:val="24"/>
                <w:szCs w:val="24"/>
                <w:lang w:val="lv-LV"/>
              </w:rPr>
              <w:t>formatīvo</w:t>
            </w:r>
            <w:proofErr w:type="spellEnd"/>
            <w:r w:rsidRPr="006F5EBB">
              <w:rPr>
                <w:rFonts w:ascii="Times New Roman" w:eastAsia="Times New Roman" w:hAnsi="Times New Roman" w:cs="Times New Roman"/>
                <w:sz w:val="24"/>
                <w:szCs w:val="24"/>
                <w:lang w:val="lv-LV"/>
              </w:rPr>
              <w:t xml:space="preserve"> vērtēšanu ikdienas mācību procesā.</w:t>
            </w:r>
          </w:p>
          <w:p w14:paraId="38DD6197" w14:textId="54D0BD31" w:rsidR="006F5EBB" w:rsidRDefault="002E3EF3" w:rsidP="006F5EBB">
            <w:pPr>
              <w:pStyle w:val="Sarakstarindkopa"/>
              <w:numPr>
                <w:ilvl w:val="0"/>
                <w:numId w:val="6"/>
              </w:numPr>
              <w:pBdr>
                <w:top w:val="nil"/>
                <w:left w:val="nil"/>
                <w:bottom w:val="nil"/>
                <w:right w:val="nil"/>
                <w:between w:val="nil"/>
              </w:pBdr>
              <w:jc w:val="both"/>
              <w:rPr>
                <w:rFonts w:ascii="Times New Roman" w:eastAsia="Times New Roman" w:hAnsi="Times New Roman" w:cs="Times New Roman"/>
                <w:sz w:val="24"/>
                <w:szCs w:val="24"/>
                <w:lang w:val="lv-LV"/>
              </w:rPr>
            </w:pPr>
            <w:r w:rsidRPr="006F5EBB">
              <w:rPr>
                <w:rFonts w:ascii="Times New Roman" w:eastAsia="Times New Roman" w:hAnsi="Times New Roman" w:cs="Times New Roman"/>
                <w:sz w:val="24"/>
                <w:szCs w:val="24"/>
                <w:lang w:val="lv-LV"/>
              </w:rPr>
              <w:t xml:space="preserve">Vismaz 70% </w:t>
            </w:r>
            <w:r w:rsidR="00470D95">
              <w:rPr>
                <w:rFonts w:ascii="Times New Roman" w:eastAsia="Times New Roman" w:hAnsi="Times New Roman" w:cs="Times New Roman"/>
                <w:sz w:val="24"/>
                <w:szCs w:val="24"/>
                <w:lang w:val="lv-LV"/>
              </w:rPr>
              <w:t>izglītojamo</w:t>
            </w:r>
            <w:r w:rsidRPr="006F5EBB">
              <w:rPr>
                <w:rFonts w:ascii="Times New Roman" w:eastAsia="Times New Roman" w:hAnsi="Times New Roman" w:cs="Times New Roman"/>
                <w:sz w:val="24"/>
                <w:szCs w:val="24"/>
                <w:lang w:val="lv-LV"/>
              </w:rPr>
              <w:t xml:space="preserve"> uzrāda progresu semestra laikā (pēc </w:t>
            </w:r>
            <w:proofErr w:type="spellStart"/>
            <w:r w:rsidRPr="006F5EBB">
              <w:rPr>
                <w:rFonts w:ascii="Times New Roman" w:eastAsia="Times New Roman" w:hAnsi="Times New Roman" w:cs="Times New Roman"/>
                <w:sz w:val="24"/>
                <w:szCs w:val="24"/>
                <w:lang w:val="lv-LV"/>
              </w:rPr>
              <w:t>formatīvās</w:t>
            </w:r>
            <w:proofErr w:type="spellEnd"/>
            <w:r w:rsidRPr="006F5EBB">
              <w:rPr>
                <w:rFonts w:ascii="Times New Roman" w:eastAsia="Times New Roman" w:hAnsi="Times New Roman" w:cs="Times New Roman"/>
                <w:sz w:val="24"/>
                <w:szCs w:val="24"/>
                <w:lang w:val="lv-LV"/>
              </w:rPr>
              <w:t xml:space="preserve"> vērtēšanas datiem).</w:t>
            </w:r>
          </w:p>
          <w:p w14:paraId="69CC3294" w14:textId="17338721" w:rsidR="002E3EF3" w:rsidRPr="006F5EBB" w:rsidRDefault="002E3EF3" w:rsidP="006F5EBB">
            <w:pPr>
              <w:pStyle w:val="Sarakstarindkopa"/>
              <w:numPr>
                <w:ilvl w:val="0"/>
                <w:numId w:val="6"/>
              </w:numPr>
              <w:pBdr>
                <w:top w:val="nil"/>
                <w:left w:val="nil"/>
                <w:bottom w:val="nil"/>
                <w:right w:val="nil"/>
                <w:between w:val="nil"/>
              </w:pBdr>
              <w:jc w:val="both"/>
              <w:rPr>
                <w:rFonts w:ascii="Times New Roman" w:eastAsia="Times New Roman" w:hAnsi="Times New Roman" w:cs="Times New Roman"/>
                <w:sz w:val="24"/>
                <w:szCs w:val="24"/>
                <w:lang w:val="lv-LV"/>
              </w:rPr>
            </w:pPr>
            <w:r w:rsidRPr="006F5EBB">
              <w:rPr>
                <w:rFonts w:ascii="Times New Roman" w:eastAsia="Times New Roman" w:hAnsi="Times New Roman" w:cs="Times New Roman"/>
                <w:sz w:val="24"/>
                <w:szCs w:val="24"/>
                <w:lang w:val="lv-LV"/>
              </w:rPr>
              <w:t xml:space="preserve">Organizētas 2–3 </w:t>
            </w:r>
            <w:r w:rsidR="00470D95">
              <w:rPr>
                <w:rFonts w:ascii="Times New Roman" w:eastAsia="Times New Roman" w:hAnsi="Times New Roman" w:cs="Times New Roman"/>
                <w:sz w:val="24"/>
                <w:szCs w:val="24"/>
                <w:lang w:val="lv-LV"/>
              </w:rPr>
              <w:t>pedagogu</w:t>
            </w:r>
            <w:r w:rsidRPr="006F5EBB">
              <w:rPr>
                <w:rFonts w:ascii="Times New Roman" w:eastAsia="Times New Roman" w:hAnsi="Times New Roman" w:cs="Times New Roman"/>
                <w:sz w:val="24"/>
                <w:szCs w:val="24"/>
                <w:lang w:val="lv-LV"/>
              </w:rPr>
              <w:t xml:space="preserve"> sanāksmes, lai pārrunātu un pilnveidotu vērtēšanas sistēmas ieviešanu.</w:t>
            </w:r>
          </w:p>
        </w:tc>
      </w:tr>
      <w:tr w:rsidR="002E3EF3" w:rsidRPr="00DB2336" w14:paraId="2960164C" w14:textId="77777777" w:rsidTr="002E3EF3">
        <w:tc>
          <w:tcPr>
            <w:tcW w:w="2268" w:type="dxa"/>
            <w:vMerge w:val="restart"/>
          </w:tcPr>
          <w:p w14:paraId="1FA8BFF6" w14:textId="200ABA05" w:rsidR="002E3EF3" w:rsidRPr="00DB2336" w:rsidRDefault="00470D95">
            <w:pPr>
              <w:pBdr>
                <w:top w:val="nil"/>
                <w:left w:val="nil"/>
                <w:bottom w:val="nil"/>
                <w:right w:val="nil"/>
                <w:between w:val="nil"/>
              </w:pBdr>
              <w:ind w:left="-8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Pedagogu</w:t>
            </w:r>
            <w:r w:rsidR="002E3EF3" w:rsidRPr="00DB2336">
              <w:rPr>
                <w:rFonts w:ascii="Times New Roman" w:eastAsia="Times New Roman" w:hAnsi="Times New Roman" w:cs="Times New Roman"/>
                <w:sz w:val="24"/>
                <w:szCs w:val="24"/>
                <w:lang w:val="lv-LV"/>
              </w:rPr>
              <w:t xml:space="preserve"> digitālās kompetences pilnveidošana un tehnoloģiju jēgpilna </w:t>
            </w:r>
            <w:r w:rsidR="002E3EF3" w:rsidRPr="00DB2336">
              <w:rPr>
                <w:rFonts w:ascii="Times New Roman" w:eastAsia="Times New Roman" w:hAnsi="Times New Roman" w:cs="Times New Roman"/>
                <w:sz w:val="24"/>
                <w:szCs w:val="24"/>
                <w:lang w:val="lv-LV"/>
              </w:rPr>
              <w:lastRenderedPageBreak/>
              <w:t>izmantošana mācību procesā.</w:t>
            </w:r>
          </w:p>
          <w:p w14:paraId="27D90467" w14:textId="77777777" w:rsidR="002E3EF3" w:rsidRPr="00DB2336" w:rsidRDefault="002E3EF3">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p>
        </w:tc>
        <w:tc>
          <w:tcPr>
            <w:tcW w:w="7230" w:type="dxa"/>
          </w:tcPr>
          <w:p w14:paraId="4B8ABA8F" w14:textId="10DA7F5B" w:rsidR="002E3EF3" w:rsidRPr="006F5EBB" w:rsidRDefault="006F5EBB" w:rsidP="006F5EBB">
            <w:pPr>
              <w:pBdr>
                <w:top w:val="nil"/>
                <w:left w:val="nil"/>
                <w:bottom w:val="nil"/>
                <w:right w:val="nil"/>
                <w:between w:val="nil"/>
              </w:pBdr>
              <w:spacing w:line="259" w:lineRule="auto"/>
              <w:jc w:val="both"/>
              <w:rPr>
                <w:rFonts w:ascii="Times New Roman" w:eastAsia="Times New Roman" w:hAnsi="Times New Roman" w:cs="Times New Roman"/>
                <w:b/>
                <w:bCs/>
                <w:sz w:val="24"/>
                <w:szCs w:val="24"/>
                <w:lang w:val="lv-LV"/>
              </w:rPr>
            </w:pPr>
            <w:r w:rsidRPr="006F5EBB">
              <w:rPr>
                <w:rFonts w:ascii="Times New Roman" w:eastAsia="Times New Roman" w:hAnsi="Times New Roman" w:cs="Times New Roman"/>
                <w:b/>
                <w:bCs/>
                <w:color w:val="000000"/>
                <w:sz w:val="24"/>
                <w:szCs w:val="24"/>
                <w:lang w:val="lv-LV"/>
              </w:rPr>
              <w:lastRenderedPageBreak/>
              <w:t>K</w:t>
            </w:r>
            <w:r w:rsidR="002E3EF3" w:rsidRPr="006F5EBB">
              <w:rPr>
                <w:rFonts w:ascii="Times New Roman" w:eastAsia="Times New Roman" w:hAnsi="Times New Roman" w:cs="Times New Roman"/>
                <w:b/>
                <w:bCs/>
                <w:color w:val="000000"/>
                <w:sz w:val="24"/>
                <w:szCs w:val="24"/>
                <w:lang w:val="lv-LV"/>
              </w:rPr>
              <w:t>valitatīvi</w:t>
            </w:r>
          </w:p>
          <w:p w14:paraId="2423E34E" w14:textId="31B5749F" w:rsidR="002E3EF3" w:rsidRPr="00DB2336" w:rsidRDefault="00470D95" w:rsidP="006F5EBB">
            <w:pPr>
              <w:pStyle w:val="Sarakstarindkopa"/>
              <w:numPr>
                <w:ilvl w:val="0"/>
                <w:numId w:val="7"/>
              </w:numPr>
              <w:pBdr>
                <w:top w:val="nil"/>
                <w:left w:val="nil"/>
                <w:bottom w:val="nil"/>
                <w:right w:val="nil"/>
                <w:between w:val="nil"/>
              </w:pBd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Pedagogi</w:t>
            </w:r>
            <w:r w:rsidR="002E3EF3" w:rsidRPr="00DB2336">
              <w:rPr>
                <w:rFonts w:ascii="Times New Roman" w:eastAsia="Times New Roman" w:hAnsi="Times New Roman" w:cs="Times New Roman"/>
                <w:sz w:val="24"/>
                <w:szCs w:val="24"/>
                <w:lang w:val="lv-LV"/>
              </w:rPr>
              <w:t xml:space="preserve"> pilnveidojuši prasmes par mācību procesa </w:t>
            </w:r>
            <w:proofErr w:type="spellStart"/>
            <w:r w:rsidR="002E3EF3" w:rsidRPr="00DB2336">
              <w:rPr>
                <w:rFonts w:ascii="Times New Roman" w:eastAsia="Times New Roman" w:hAnsi="Times New Roman" w:cs="Times New Roman"/>
                <w:sz w:val="24"/>
                <w:szCs w:val="24"/>
                <w:lang w:val="lv-LV"/>
              </w:rPr>
              <w:t>digitalizēšanas</w:t>
            </w:r>
            <w:proofErr w:type="spellEnd"/>
            <w:r w:rsidR="002E3EF3" w:rsidRPr="00DB2336">
              <w:rPr>
                <w:rFonts w:ascii="Times New Roman" w:eastAsia="Times New Roman" w:hAnsi="Times New Roman" w:cs="Times New Roman"/>
                <w:sz w:val="24"/>
                <w:szCs w:val="24"/>
                <w:lang w:val="lv-LV"/>
              </w:rPr>
              <w:t xml:space="preserve"> iespējām.</w:t>
            </w:r>
          </w:p>
          <w:p w14:paraId="0FD3FBA2" w14:textId="77777777" w:rsidR="002E3EF3" w:rsidRPr="00DB2336" w:rsidRDefault="002E3EF3" w:rsidP="006F5EBB">
            <w:pPr>
              <w:pStyle w:val="Sarakstarindkopa"/>
              <w:numPr>
                <w:ilvl w:val="0"/>
                <w:numId w:val="7"/>
              </w:num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Mācību stundās regulāri un mērķtiecīgi tiek izmantoti digitālie rīki.</w:t>
            </w:r>
          </w:p>
        </w:tc>
      </w:tr>
      <w:tr w:rsidR="002E3EF3" w:rsidRPr="00DB2336" w14:paraId="613350AE" w14:textId="77777777" w:rsidTr="002E3EF3">
        <w:tc>
          <w:tcPr>
            <w:tcW w:w="2268" w:type="dxa"/>
            <w:vMerge/>
          </w:tcPr>
          <w:p w14:paraId="66443A79" w14:textId="77777777" w:rsidR="002E3EF3" w:rsidRPr="00DB2336" w:rsidRDefault="002E3EF3">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lang w:val="lv-LV"/>
              </w:rPr>
            </w:pPr>
          </w:p>
        </w:tc>
        <w:tc>
          <w:tcPr>
            <w:tcW w:w="7230" w:type="dxa"/>
          </w:tcPr>
          <w:p w14:paraId="62841E21" w14:textId="461882B3" w:rsidR="002E3EF3" w:rsidRPr="006F5EBB" w:rsidRDefault="006F5EBB" w:rsidP="006F5EBB">
            <w:pPr>
              <w:pBdr>
                <w:top w:val="nil"/>
                <w:left w:val="nil"/>
                <w:bottom w:val="nil"/>
                <w:right w:val="nil"/>
                <w:between w:val="nil"/>
              </w:pBdr>
              <w:spacing w:line="259" w:lineRule="auto"/>
              <w:jc w:val="both"/>
              <w:rPr>
                <w:rFonts w:ascii="Times New Roman" w:eastAsia="Times New Roman" w:hAnsi="Times New Roman" w:cs="Times New Roman"/>
                <w:b/>
                <w:bCs/>
                <w:color w:val="000000"/>
                <w:sz w:val="24"/>
                <w:szCs w:val="24"/>
                <w:lang w:val="lv-LV"/>
              </w:rPr>
            </w:pPr>
            <w:r w:rsidRPr="006F5EBB">
              <w:rPr>
                <w:rFonts w:ascii="Times New Roman" w:eastAsia="Times New Roman" w:hAnsi="Times New Roman" w:cs="Times New Roman"/>
                <w:b/>
                <w:bCs/>
                <w:color w:val="000000"/>
                <w:sz w:val="24"/>
                <w:szCs w:val="24"/>
                <w:lang w:val="lv-LV"/>
              </w:rPr>
              <w:t>K</w:t>
            </w:r>
            <w:r w:rsidR="002E3EF3" w:rsidRPr="006F5EBB">
              <w:rPr>
                <w:rFonts w:ascii="Times New Roman" w:eastAsia="Times New Roman" w:hAnsi="Times New Roman" w:cs="Times New Roman"/>
                <w:b/>
                <w:bCs/>
                <w:color w:val="000000"/>
                <w:sz w:val="24"/>
                <w:szCs w:val="24"/>
                <w:lang w:val="lv-LV"/>
              </w:rPr>
              <w:t>vantitatīvi</w:t>
            </w:r>
          </w:p>
          <w:p w14:paraId="0184C098" w14:textId="77777777" w:rsidR="002E3EF3" w:rsidRPr="00DB2336" w:rsidRDefault="002E3EF3" w:rsidP="006F5EBB">
            <w:pPr>
              <w:pStyle w:val="Sarakstarindkopa"/>
              <w:numPr>
                <w:ilvl w:val="0"/>
                <w:numId w:val="8"/>
              </w:num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Uzstādīti divi jauni digitālie displeji (1 Rīgas ielas ēkā un 1 Dārza ielas ēkā).</w:t>
            </w:r>
          </w:p>
          <w:p w14:paraId="5CDD2A35" w14:textId="77777777" w:rsidR="002E3EF3" w:rsidRPr="00DB2336" w:rsidRDefault="002E3EF3" w:rsidP="006F5EBB">
            <w:pPr>
              <w:pStyle w:val="Sarakstarindkopa"/>
              <w:numPr>
                <w:ilvl w:val="0"/>
                <w:numId w:val="8"/>
              </w:num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80% pedagogu ikdienas darbā izmanto digitālos mācību līdzekļus.</w:t>
            </w:r>
          </w:p>
          <w:p w14:paraId="2BA92CCA" w14:textId="394F5AB2" w:rsidR="002E3EF3" w:rsidRPr="00DB2336" w:rsidRDefault="002E3EF3" w:rsidP="006F5EBB">
            <w:pPr>
              <w:pStyle w:val="Sarakstarindkopa"/>
              <w:numPr>
                <w:ilvl w:val="0"/>
                <w:numId w:val="8"/>
              </w:num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Vismaz 20 </w:t>
            </w:r>
            <w:r w:rsidR="00470D95">
              <w:rPr>
                <w:rFonts w:ascii="Times New Roman" w:eastAsia="Times New Roman" w:hAnsi="Times New Roman" w:cs="Times New Roman"/>
                <w:sz w:val="24"/>
                <w:szCs w:val="24"/>
                <w:lang w:val="lv-LV"/>
              </w:rPr>
              <w:t>pedagogi</w:t>
            </w:r>
            <w:r w:rsidRPr="00DB2336">
              <w:rPr>
                <w:rFonts w:ascii="Times New Roman" w:eastAsia="Times New Roman" w:hAnsi="Times New Roman" w:cs="Times New Roman"/>
                <w:sz w:val="24"/>
                <w:szCs w:val="24"/>
                <w:lang w:val="lv-LV"/>
              </w:rPr>
              <w:t xml:space="preserve"> piedalījušies digitālo rīku izmantošanas semināros.</w:t>
            </w:r>
          </w:p>
        </w:tc>
      </w:tr>
      <w:tr w:rsidR="002E3EF3" w:rsidRPr="00DB2336" w14:paraId="14263A7B" w14:textId="77777777" w:rsidTr="002E3EF3">
        <w:tc>
          <w:tcPr>
            <w:tcW w:w="2268" w:type="dxa"/>
            <w:vMerge w:val="restart"/>
          </w:tcPr>
          <w:p w14:paraId="08AB0C1D" w14:textId="77777777" w:rsidR="002E3EF3" w:rsidRPr="00DB2336" w:rsidRDefault="002E3EF3">
            <w:pPr>
              <w:pBdr>
                <w:top w:val="nil"/>
                <w:left w:val="nil"/>
                <w:bottom w:val="nil"/>
                <w:right w:val="nil"/>
                <w:between w:val="nil"/>
              </w:pBdr>
              <w:ind w:left="-80"/>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Piederības apziņas un lepnuma par savu skolu veicināšana; </w:t>
            </w:r>
            <w:proofErr w:type="spellStart"/>
            <w:r w:rsidRPr="00DB2336">
              <w:rPr>
                <w:rFonts w:ascii="Times New Roman" w:eastAsia="Times New Roman" w:hAnsi="Times New Roman" w:cs="Times New Roman"/>
                <w:color w:val="000000"/>
                <w:sz w:val="24"/>
                <w:szCs w:val="24"/>
                <w:lang w:val="lv-LV"/>
              </w:rPr>
              <w:t>labbūtības</w:t>
            </w:r>
            <w:proofErr w:type="spellEnd"/>
            <w:r w:rsidRPr="00DB2336">
              <w:rPr>
                <w:rFonts w:ascii="Times New Roman" w:eastAsia="Times New Roman" w:hAnsi="Times New Roman" w:cs="Times New Roman"/>
                <w:color w:val="000000"/>
                <w:sz w:val="24"/>
                <w:szCs w:val="24"/>
                <w:lang w:val="lv-LV"/>
              </w:rPr>
              <w:t xml:space="preserve"> mērķtiecīga īstenošana, tikumiskajās vērtībās balstītu ieradumu attīstīšana un attieksmju veidošana</w:t>
            </w:r>
            <w:r w:rsidRPr="00DB2336">
              <w:rPr>
                <w:rFonts w:ascii="Times New Roman" w:eastAsia="Times New Roman" w:hAnsi="Times New Roman" w:cs="Times New Roman"/>
                <w:sz w:val="24"/>
                <w:szCs w:val="24"/>
                <w:lang w:val="lv-LV"/>
              </w:rPr>
              <w:t>.</w:t>
            </w:r>
            <w:r w:rsidRPr="00DB2336">
              <w:rPr>
                <w:rFonts w:ascii="Times New Roman" w:eastAsia="Times New Roman" w:hAnsi="Times New Roman" w:cs="Times New Roman"/>
                <w:color w:val="000000"/>
                <w:sz w:val="24"/>
                <w:szCs w:val="24"/>
                <w:lang w:val="lv-LV"/>
              </w:rPr>
              <w:t xml:space="preserve"> </w:t>
            </w:r>
          </w:p>
        </w:tc>
        <w:tc>
          <w:tcPr>
            <w:tcW w:w="7230" w:type="dxa"/>
          </w:tcPr>
          <w:p w14:paraId="24FC7367" w14:textId="4B55FE32" w:rsidR="002E3EF3" w:rsidRPr="006F5EBB" w:rsidRDefault="006F5EBB" w:rsidP="006F5EBB">
            <w:pPr>
              <w:pBdr>
                <w:top w:val="nil"/>
                <w:left w:val="nil"/>
                <w:bottom w:val="nil"/>
                <w:right w:val="nil"/>
                <w:between w:val="nil"/>
              </w:pBdr>
              <w:spacing w:line="259" w:lineRule="auto"/>
              <w:jc w:val="both"/>
              <w:rPr>
                <w:rFonts w:ascii="Times New Roman" w:eastAsia="Times New Roman" w:hAnsi="Times New Roman" w:cs="Times New Roman"/>
                <w:b/>
                <w:bCs/>
                <w:color w:val="000000"/>
                <w:sz w:val="24"/>
                <w:szCs w:val="24"/>
                <w:lang w:val="lv-LV"/>
              </w:rPr>
            </w:pPr>
            <w:r w:rsidRPr="006F5EBB">
              <w:rPr>
                <w:rFonts w:ascii="Times New Roman" w:eastAsia="Times New Roman" w:hAnsi="Times New Roman" w:cs="Times New Roman"/>
                <w:b/>
                <w:bCs/>
                <w:color w:val="000000"/>
                <w:sz w:val="24"/>
                <w:szCs w:val="24"/>
                <w:lang w:val="lv-LV"/>
              </w:rPr>
              <w:t>K</w:t>
            </w:r>
            <w:r w:rsidR="002E3EF3" w:rsidRPr="006F5EBB">
              <w:rPr>
                <w:rFonts w:ascii="Times New Roman" w:eastAsia="Times New Roman" w:hAnsi="Times New Roman" w:cs="Times New Roman"/>
                <w:b/>
                <w:bCs/>
                <w:color w:val="000000"/>
                <w:sz w:val="24"/>
                <w:szCs w:val="24"/>
                <w:lang w:val="lv-LV"/>
              </w:rPr>
              <w:t>valitatīvi</w:t>
            </w:r>
          </w:p>
          <w:p w14:paraId="03E3F91C" w14:textId="34870E53" w:rsidR="002E3EF3" w:rsidRPr="006F5EBB" w:rsidRDefault="002E3EF3" w:rsidP="006F5EBB">
            <w:pPr>
              <w:pBdr>
                <w:top w:val="nil"/>
                <w:left w:val="nil"/>
                <w:bottom w:val="nil"/>
                <w:right w:val="nil"/>
                <w:between w:val="nil"/>
              </w:pBdr>
              <w:jc w:val="both"/>
              <w:rPr>
                <w:rFonts w:ascii="Times New Roman" w:eastAsia="Times New Roman" w:hAnsi="Times New Roman" w:cs="Times New Roman"/>
                <w:sz w:val="24"/>
                <w:szCs w:val="24"/>
                <w:lang w:val="lv-LV"/>
              </w:rPr>
            </w:pPr>
            <w:r w:rsidRPr="006F5EBB">
              <w:rPr>
                <w:rFonts w:ascii="Times New Roman" w:eastAsia="Times New Roman" w:hAnsi="Times New Roman" w:cs="Times New Roman"/>
                <w:sz w:val="24"/>
                <w:szCs w:val="24"/>
                <w:lang w:val="lv-LV"/>
              </w:rPr>
              <w:t>Stiprinātas skolā izvirzītās vērtības</w:t>
            </w:r>
            <w:r w:rsidR="009A7FA6">
              <w:rPr>
                <w:rFonts w:ascii="Times New Roman" w:eastAsia="Times New Roman" w:hAnsi="Times New Roman" w:cs="Times New Roman"/>
                <w:sz w:val="24"/>
                <w:szCs w:val="24"/>
                <w:lang w:val="lv-LV"/>
              </w:rPr>
              <w:t>–</w:t>
            </w:r>
            <w:r w:rsidRPr="006F5EBB">
              <w:rPr>
                <w:rFonts w:ascii="Times New Roman" w:eastAsia="Times New Roman" w:hAnsi="Times New Roman" w:cs="Times New Roman"/>
                <w:sz w:val="24"/>
                <w:szCs w:val="24"/>
                <w:lang w:val="lv-LV"/>
              </w:rPr>
              <w:t xml:space="preserve"> centība, atbildība, godīgums</w:t>
            </w:r>
            <w:r w:rsidR="009A7FA6">
              <w:rPr>
                <w:rFonts w:ascii="Times New Roman" w:eastAsia="Times New Roman" w:hAnsi="Times New Roman" w:cs="Times New Roman"/>
                <w:sz w:val="24"/>
                <w:szCs w:val="24"/>
                <w:lang w:val="lv-LV"/>
              </w:rPr>
              <w:t>–</w:t>
            </w:r>
            <w:r w:rsidRPr="006F5EBB">
              <w:rPr>
                <w:rFonts w:ascii="Times New Roman" w:eastAsia="Times New Roman" w:hAnsi="Times New Roman" w:cs="Times New Roman"/>
                <w:sz w:val="24"/>
                <w:szCs w:val="24"/>
                <w:lang w:val="lv-LV"/>
              </w:rPr>
              <w:t>, izmantojot dažādas sociālās aktivitātes mācību priekšmetu un klases audzināšanas stundās</w:t>
            </w:r>
            <w:r w:rsidR="00470D95">
              <w:rPr>
                <w:rFonts w:ascii="Times New Roman" w:eastAsia="Times New Roman" w:hAnsi="Times New Roman" w:cs="Times New Roman"/>
                <w:sz w:val="24"/>
                <w:szCs w:val="24"/>
                <w:lang w:val="lv-LV"/>
              </w:rPr>
              <w:t xml:space="preserve"> pirmsskolas nodarbībās</w:t>
            </w:r>
            <w:r w:rsidRPr="006F5EBB">
              <w:rPr>
                <w:rFonts w:ascii="Times New Roman" w:eastAsia="Times New Roman" w:hAnsi="Times New Roman" w:cs="Times New Roman"/>
                <w:sz w:val="24"/>
                <w:szCs w:val="24"/>
                <w:lang w:val="lv-LV"/>
              </w:rPr>
              <w:t xml:space="preserve">, </w:t>
            </w:r>
            <w:proofErr w:type="spellStart"/>
            <w:r w:rsidRPr="006F5EBB">
              <w:rPr>
                <w:rFonts w:ascii="Times New Roman" w:eastAsia="Times New Roman" w:hAnsi="Times New Roman" w:cs="Times New Roman"/>
                <w:sz w:val="24"/>
                <w:szCs w:val="24"/>
                <w:lang w:val="lv-LV"/>
              </w:rPr>
              <w:t>KiVa</w:t>
            </w:r>
            <w:proofErr w:type="spellEnd"/>
            <w:r w:rsidRPr="006F5EBB">
              <w:rPr>
                <w:rFonts w:ascii="Times New Roman" w:eastAsia="Times New Roman" w:hAnsi="Times New Roman" w:cs="Times New Roman"/>
                <w:sz w:val="24"/>
                <w:szCs w:val="24"/>
                <w:lang w:val="lv-LV"/>
              </w:rPr>
              <w:t xml:space="preserve"> programmas pamatnostādņu izmantojumā skolas ikdienas darbā, kā arī </w:t>
            </w:r>
            <w:proofErr w:type="spellStart"/>
            <w:r w:rsidRPr="006F5EBB">
              <w:rPr>
                <w:rFonts w:ascii="Times New Roman" w:eastAsia="Times New Roman" w:hAnsi="Times New Roman" w:cs="Times New Roman"/>
                <w:sz w:val="24"/>
                <w:szCs w:val="24"/>
                <w:lang w:val="lv-LV"/>
              </w:rPr>
              <w:t>ārpusstundu</w:t>
            </w:r>
            <w:proofErr w:type="spellEnd"/>
            <w:r w:rsidRPr="006F5EBB">
              <w:rPr>
                <w:rFonts w:ascii="Times New Roman" w:eastAsia="Times New Roman" w:hAnsi="Times New Roman" w:cs="Times New Roman"/>
                <w:sz w:val="24"/>
                <w:szCs w:val="24"/>
                <w:lang w:val="lv-LV"/>
              </w:rPr>
              <w:t xml:space="preserve"> pasākumos; t.sk. apliecinot piederības apziņu kā 2. </w:t>
            </w:r>
            <w:proofErr w:type="spellStart"/>
            <w:r w:rsidRPr="006F5EBB">
              <w:rPr>
                <w:rFonts w:ascii="Times New Roman" w:eastAsia="Times New Roman" w:hAnsi="Times New Roman" w:cs="Times New Roman"/>
                <w:sz w:val="24"/>
                <w:szCs w:val="24"/>
                <w:lang w:val="lv-LV"/>
              </w:rPr>
              <w:t>Cēsu</w:t>
            </w:r>
            <w:proofErr w:type="spellEnd"/>
            <w:r w:rsidRPr="006F5EBB">
              <w:rPr>
                <w:rFonts w:ascii="Times New Roman" w:eastAsia="Times New Roman" w:hAnsi="Times New Roman" w:cs="Times New Roman"/>
                <w:sz w:val="24"/>
                <w:szCs w:val="24"/>
                <w:lang w:val="lv-LV"/>
              </w:rPr>
              <w:t xml:space="preserve"> pulka Brīvprātīgās skolnieku rotas karoga glabātāju skolu. </w:t>
            </w:r>
          </w:p>
        </w:tc>
      </w:tr>
      <w:tr w:rsidR="002E3EF3" w:rsidRPr="00DB2336" w14:paraId="0B014E68" w14:textId="77777777" w:rsidTr="002E3EF3">
        <w:tc>
          <w:tcPr>
            <w:tcW w:w="2268" w:type="dxa"/>
            <w:vMerge/>
          </w:tcPr>
          <w:p w14:paraId="199E4E3D" w14:textId="77777777" w:rsidR="002E3EF3" w:rsidRPr="00DB2336" w:rsidRDefault="002E3EF3">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lang w:val="lv-LV"/>
              </w:rPr>
            </w:pPr>
          </w:p>
        </w:tc>
        <w:tc>
          <w:tcPr>
            <w:tcW w:w="7230" w:type="dxa"/>
          </w:tcPr>
          <w:p w14:paraId="692C2D8F" w14:textId="79E5F0D9" w:rsidR="002E3EF3" w:rsidRPr="006F5EBB" w:rsidRDefault="006F5EBB" w:rsidP="006F5EBB">
            <w:pPr>
              <w:pBdr>
                <w:top w:val="nil"/>
                <w:left w:val="nil"/>
                <w:bottom w:val="nil"/>
                <w:right w:val="nil"/>
                <w:between w:val="nil"/>
              </w:pBdr>
              <w:spacing w:line="259" w:lineRule="auto"/>
              <w:jc w:val="both"/>
              <w:rPr>
                <w:rFonts w:ascii="Times New Roman" w:eastAsia="Times New Roman" w:hAnsi="Times New Roman" w:cs="Times New Roman"/>
                <w:b/>
                <w:bCs/>
                <w:color w:val="000000"/>
                <w:sz w:val="24"/>
                <w:szCs w:val="24"/>
                <w:lang w:val="lv-LV"/>
              </w:rPr>
            </w:pPr>
            <w:r w:rsidRPr="006F5EBB">
              <w:rPr>
                <w:rFonts w:ascii="Times New Roman" w:eastAsia="Times New Roman" w:hAnsi="Times New Roman" w:cs="Times New Roman"/>
                <w:b/>
                <w:bCs/>
                <w:color w:val="000000"/>
                <w:sz w:val="24"/>
                <w:szCs w:val="24"/>
                <w:lang w:val="lv-LV"/>
              </w:rPr>
              <w:t>K</w:t>
            </w:r>
            <w:r w:rsidR="002E3EF3" w:rsidRPr="006F5EBB">
              <w:rPr>
                <w:rFonts w:ascii="Times New Roman" w:eastAsia="Times New Roman" w:hAnsi="Times New Roman" w:cs="Times New Roman"/>
                <w:b/>
                <w:bCs/>
                <w:color w:val="000000"/>
                <w:sz w:val="24"/>
                <w:szCs w:val="24"/>
                <w:lang w:val="lv-LV"/>
              </w:rPr>
              <w:t>vantitatīvi</w:t>
            </w:r>
          </w:p>
          <w:p w14:paraId="5EDCB804" w14:textId="1B4B4E8E" w:rsidR="002E3EF3" w:rsidRPr="00DB2336" w:rsidRDefault="002E3EF3" w:rsidP="006F5E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programmas nodarbību cikli izmantoti visās 1.</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9. klasēs. Mācību gada laikā organizētas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un </w:t>
            </w:r>
            <w:proofErr w:type="spellStart"/>
            <w:r w:rsidRPr="00DB2336">
              <w:rPr>
                <w:rFonts w:ascii="Times New Roman" w:eastAsia="Times New Roman" w:hAnsi="Times New Roman" w:cs="Times New Roman"/>
                <w:sz w:val="24"/>
                <w:szCs w:val="24"/>
                <w:lang w:val="lv-LV"/>
              </w:rPr>
              <w:t>vērtībizglītojošas</w:t>
            </w:r>
            <w:proofErr w:type="spellEnd"/>
            <w:r w:rsidRPr="00DB2336">
              <w:rPr>
                <w:rFonts w:ascii="Times New Roman" w:eastAsia="Times New Roman" w:hAnsi="Times New Roman" w:cs="Times New Roman"/>
                <w:sz w:val="24"/>
                <w:szCs w:val="24"/>
                <w:lang w:val="lv-LV"/>
              </w:rPr>
              <w:t xml:space="preserve"> aktivitātes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pasākumi, kurās iesaistīti visi izglītojamie. Vidusskolēni piedalās 2. </w:t>
            </w:r>
            <w:proofErr w:type="spellStart"/>
            <w:r w:rsidRPr="00DB2336">
              <w:rPr>
                <w:rFonts w:ascii="Times New Roman" w:eastAsia="Times New Roman" w:hAnsi="Times New Roman" w:cs="Times New Roman"/>
                <w:sz w:val="24"/>
                <w:szCs w:val="24"/>
                <w:lang w:val="lv-LV"/>
              </w:rPr>
              <w:t>Cēsu</w:t>
            </w:r>
            <w:proofErr w:type="spellEnd"/>
            <w:r w:rsidRPr="00DB2336">
              <w:rPr>
                <w:rFonts w:ascii="Times New Roman" w:eastAsia="Times New Roman" w:hAnsi="Times New Roman" w:cs="Times New Roman"/>
                <w:sz w:val="24"/>
                <w:szCs w:val="24"/>
                <w:lang w:val="lv-LV"/>
              </w:rPr>
              <w:t xml:space="preserve"> pulka Brīvprātīgās skolnieku rotas pasākumos, organizē un vada tos. </w:t>
            </w:r>
          </w:p>
          <w:p w14:paraId="548C4EF6" w14:textId="77777777" w:rsidR="002E3EF3" w:rsidRPr="00DB2336" w:rsidRDefault="002E3EF3" w:rsidP="006F5E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anketēšanas rezultāti apliecina, ka lielākā daļa izglītojamo izprot, kas ir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programma, kā tā darbojas, kas ir </w:t>
            </w:r>
            <w:proofErr w:type="spellStart"/>
            <w:r w:rsidRPr="00DB2336">
              <w:rPr>
                <w:rFonts w:ascii="Times New Roman" w:eastAsia="Times New Roman" w:hAnsi="Times New Roman" w:cs="Times New Roman"/>
                <w:sz w:val="24"/>
                <w:szCs w:val="24"/>
                <w:lang w:val="lv-LV"/>
              </w:rPr>
              <w:t>bulings</w:t>
            </w:r>
            <w:proofErr w:type="spellEnd"/>
            <w:r w:rsidRPr="00DB2336">
              <w:rPr>
                <w:rFonts w:ascii="Times New Roman" w:eastAsia="Times New Roman" w:hAnsi="Times New Roman" w:cs="Times New Roman"/>
                <w:sz w:val="24"/>
                <w:szCs w:val="24"/>
                <w:lang w:val="lv-LV"/>
              </w:rPr>
              <w:t xml:space="preserve">, kā to novērst, kā rīkoties preventīvi. </w:t>
            </w:r>
          </w:p>
        </w:tc>
      </w:tr>
    </w:tbl>
    <w:p w14:paraId="74D22D02" w14:textId="77777777" w:rsidR="00C41376" w:rsidRPr="00DB2336" w:rsidRDefault="00C41376">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lang w:val="lv-LV"/>
        </w:rPr>
      </w:pPr>
    </w:p>
    <w:p w14:paraId="3E158BDB"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 xml:space="preserve">Kritēriju </w:t>
      </w:r>
      <w:proofErr w:type="spellStart"/>
      <w:r w:rsidRPr="00DB2336">
        <w:rPr>
          <w:rFonts w:ascii="Times New Roman" w:eastAsia="Times New Roman" w:hAnsi="Times New Roman" w:cs="Times New Roman"/>
          <w:b/>
          <w:color w:val="000000"/>
          <w:sz w:val="24"/>
          <w:szCs w:val="24"/>
          <w:lang w:val="lv-LV"/>
        </w:rPr>
        <w:t>izvērtējums</w:t>
      </w:r>
      <w:proofErr w:type="spellEnd"/>
      <w:r w:rsidRPr="00DB2336">
        <w:rPr>
          <w:rFonts w:ascii="Times New Roman" w:eastAsia="Times New Roman" w:hAnsi="Times New Roman" w:cs="Times New Roman"/>
          <w:b/>
          <w:color w:val="000000"/>
          <w:sz w:val="24"/>
          <w:szCs w:val="24"/>
          <w:lang w:val="lv-LV"/>
        </w:rPr>
        <w:t xml:space="preserve"> </w:t>
      </w:r>
    </w:p>
    <w:p w14:paraId="5BA31A36" w14:textId="77777777" w:rsidR="00C41376" w:rsidRPr="00DB2336" w:rsidRDefault="0034626E" w:rsidP="006F5EBB">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Kritērija “Mācīšana un mācīšanās” stiprās puses un turpmākās attīstības vajadzības </w:t>
      </w:r>
    </w:p>
    <w:tbl>
      <w:tblPr>
        <w:tblStyle w:val="a4"/>
        <w:tblW w:w="9528"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7"/>
        <w:gridCol w:w="4111"/>
      </w:tblGrid>
      <w:tr w:rsidR="00C41376" w:rsidRPr="00DB2336" w14:paraId="0B2B13CC" w14:textId="77777777" w:rsidTr="006F5EBB">
        <w:trPr>
          <w:trHeight w:val="495"/>
        </w:trPr>
        <w:tc>
          <w:tcPr>
            <w:tcW w:w="5417" w:type="dxa"/>
            <w:shd w:val="clear" w:color="auto" w:fill="E2EFD9" w:themeFill="accent6" w:themeFillTint="33"/>
          </w:tcPr>
          <w:p w14:paraId="1B3178AA" w14:textId="77777777" w:rsidR="00C41376" w:rsidRPr="006F5EBB"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434343"/>
                <w:sz w:val="24"/>
                <w:szCs w:val="24"/>
                <w:lang w:val="lv-LV"/>
              </w:rPr>
            </w:pPr>
            <w:r w:rsidRPr="006F5EBB">
              <w:rPr>
                <w:rFonts w:ascii="Times New Roman" w:eastAsia="Times New Roman" w:hAnsi="Times New Roman" w:cs="Times New Roman"/>
                <w:color w:val="434343"/>
                <w:sz w:val="24"/>
                <w:szCs w:val="24"/>
                <w:lang w:val="lv-LV"/>
              </w:rPr>
              <w:t>Stiprās puses</w:t>
            </w:r>
          </w:p>
        </w:tc>
        <w:tc>
          <w:tcPr>
            <w:tcW w:w="4111" w:type="dxa"/>
            <w:shd w:val="clear" w:color="auto" w:fill="E2EFD9" w:themeFill="accent6" w:themeFillTint="33"/>
          </w:tcPr>
          <w:p w14:paraId="53EECC93" w14:textId="77777777" w:rsidR="00C41376" w:rsidRPr="006F5EBB"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6F5EBB">
              <w:rPr>
                <w:rFonts w:ascii="Times New Roman" w:eastAsia="Times New Roman" w:hAnsi="Times New Roman" w:cs="Times New Roman"/>
                <w:color w:val="000000"/>
                <w:sz w:val="24"/>
                <w:szCs w:val="24"/>
                <w:lang w:val="lv-LV"/>
              </w:rPr>
              <w:t>Turpmākās attīstības vajadzības</w:t>
            </w:r>
          </w:p>
        </w:tc>
      </w:tr>
      <w:tr w:rsidR="00C41376" w:rsidRPr="00DB2336" w14:paraId="616411DD" w14:textId="77777777" w:rsidTr="006F5EBB">
        <w:tc>
          <w:tcPr>
            <w:tcW w:w="5417" w:type="dxa"/>
          </w:tcPr>
          <w:p w14:paraId="0EA33E46"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Skolā ieviesta jaunā mācību sasniegumu vērtēšanas sistēma, ar to iepazīstinātas visas iesaistītās puses: skolotāji, skolēni un vecāki. Skolas Vērtēšanas kārtība ieviesta mācību procesā. </w:t>
            </w:r>
          </w:p>
          <w:p w14:paraId="2798A9A5" w14:textId="1FE7C349"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Aptaujas dati rāda, ka jaunā Vērtēšanas kārtība vairumam skolēnu (55%) nav būtiski mainījusi mācīšanās paradumus; apmēram</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25% skolēnu</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norāda uz pozitīvām pārmaiņām – savlaicīgāku gatavošanos pārbaudes darbiem, aktīvāku iesaisti stundās un regulārāku mājasdarbu izpildi. Tas liecina, ka jaunā Vērtēšanas kārtība daļai skolēnu veicina atbildīgāku attieksmi pret mācību darbu.</w:t>
            </w:r>
          </w:p>
          <w:p w14:paraId="6C2E3A61" w14:textId="32AC8318" w:rsidR="00C41376" w:rsidRPr="00DB2336" w:rsidRDefault="0034626E" w:rsidP="00B05CBB">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Aptaujā 43% vecāku norādījuši – bērnu mācību sasniegumi nav mainījušies, 22% atzīmējuši, ka rezultāti nedaudz pasliktinājušies bet 11% – ka uzlabojušies. Skolēnu viedoklis ir atšķirīgs: 43% uzskata, ka vērtējumi nedaudz pasliktinājušies, 20% – ka nav mainījušies, 15% – ka uzlabojušies. Rezultāti atklāj atšķirīgu skolēnu un vecāku skatījumu uz mācību sasniegumiem.</w:t>
            </w:r>
          </w:p>
        </w:tc>
        <w:tc>
          <w:tcPr>
            <w:tcW w:w="4111" w:type="dxa"/>
          </w:tcPr>
          <w:p w14:paraId="44829A3E" w14:textId="6B85FBFC" w:rsidR="00C41376" w:rsidRPr="00DB2336" w:rsidRDefault="0034626E">
            <w:pPr>
              <w:pBdr>
                <w:top w:val="nil"/>
                <w:left w:val="nil"/>
                <w:bottom w:val="nil"/>
                <w:right w:val="nil"/>
                <w:between w:val="nil"/>
              </w:pBdr>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sz w:val="24"/>
                <w:szCs w:val="24"/>
                <w:lang w:val="lv-LV"/>
              </w:rPr>
              <w:t xml:space="preserve">Uzlabot </w:t>
            </w:r>
            <w:r w:rsidR="00AD2E21">
              <w:rPr>
                <w:rFonts w:ascii="Times New Roman" w:eastAsia="Times New Roman" w:hAnsi="Times New Roman" w:cs="Times New Roman"/>
                <w:sz w:val="24"/>
                <w:szCs w:val="24"/>
                <w:lang w:val="lv-LV"/>
              </w:rPr>
              <w:t>pedagogu</w:t>
            </w:r>
            <w:r w:rsidRPr="00DB2336">
              <w:rPr>
                <w:rFonts w:ascii="Times New Roman" w:eastAsia="Times New Roman" w:hAnsi="Times New Roman" w:cs="Times New Roman"/>
                <w:sz w:val="24"/>
                <w:szCs w:val="24"/>
                <w:lang w:val="lv-LV"/>
              </w:rPr>
              <w:t xml:space="preserve"> profesionālo kompetenci pārbaudes darbu un</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uzdevumu veidošanā atbilstoši dažādiem izziņas līmeņiem. Aktualizēt </w:t>
            </w:r>
            <w:proofErr w:type="spellStart"/>
            <w:r w:rsidRPr="00DB2336">
              <w:rPr>
                <w:rFonts w:ascii="Times New Roman" w:eastAsia="Times New Roman" w:hAnsi="Times New Roman" w:cs="Times New Roman"/>
                <w:sz w:val="24"/>
                <w:szCs w:val="24"/>
                <w:lang w:val="lv-LV"/>
              </w:rPr>
              <w:t>formatīvās</w:t>
            </w:r>
            <w:proofErr w:type="spellEnd"/>
            <w:r w:rsidRPr="00DB2336">
              <w:rPr>
                <w:rFonts w:ascii="Times New Roman" w:eastAsia="Times New Roman" w:hAnsi="Times New Roman" w:cs="Times New Roman"/>
                <w:sz w:val="24"/>
                <w:szCs w:val="24"/>
                <w:lang w:val="lv-LV"/>
              </w:rPr>
              <w:t xml:space="preserve"> vērtēšanas un atgriezeniskās saites nozīmīgumu mācību procesā ikdienas darbā, stundu vērošanā lielāku uzmanību pievērst </w:t>
            </w:r>
            <w:proofErr w:type="spellStart"/>
            <w:r w:rsidRPr="00DB2336">
              <w:rPr>
                <w:rFonts w:ascii="Times New Roman" w:eastAsia="Times New Roman" w:hAnsi="Times New Roman" w:cs="Times New Roman"/>
                <w:sz w:val="24"/>
                <w:szCs w:val="24"/>
                <w:lang w:val="lv-LV"/>
              </w:rPr>
              <w:t>formatīvās</w:t>
            </w:r>
            <w:proofErr w:type="spellEnd"/>
            <w:r w:rsidRPr="00DB2336">
              <w:rPr>
                <w:rFonts w:ascii="Times New Roman" w:eastAsia="Times New Roman" w:hAnsi="Times New Roman" w:cs="Times New Roman"/>
                <w:sz w:val="24"/>
                <w:szCs w:val="24"/>
                <w:lang w:val="lv-LV"/>
              </w:rPr>
              <w:t xml:space="preserve"> vērtēšanas aspektiem.</w:t>
            </w:r>
          </w:p>
        </w:tc>
      </w:tr>
      <w:tr w:rsidR="00C41376" w:rsidRPr="00DB2336" w14:paraId="735E873F" w14:textId="77777777" w:rsidTr="006F5EBB">
        <w:trPr>
          <w:trHeight w:val="1045"/>
        </w:trPr>
        <w:tc>
          <w:tcPr>
            <w:tcW w:w="5417" w:type="dxa"/>
          </w:tcPr>
          <w:p w14:paraId="570E4737" w14:textId="20446942"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lastRenderedPageBreak/>
              <w:t xml:space="preserve">Skolā izveidota sistēma mācīšanas un mācīšanās procesa kvalitātes izvērtēšanai. Skolā izstrādāti skolotāju profesionālās darbības kvalitātes </w:t>
            </w:r>
            <w:proofErr w:type="spellStart"/>
            <w:r w:rsidRPr="00DB2336">
              <w:rPr>
                <w:rFonts w:ascii="Times New Roman" w:eastAsia="Times New Roman" w:hAnsi="Times New Roman" w:cs="Times New Roman"/>
                <w:sz w:val="24"/>
                <w:szCs w:val="24"/>
                <w:lang w:val="lv-LV"/>
              </w:rPr>
              <w:t>monitorēšanas</w:t>
            </w:r>
            <w:proofErr w:type="spellEnd"/>
            <w:r w:rsidRPr="00DB2336">
              <w:rPr>
                <w:rFonts w:ascii="Times New Roman" w:eastAsia="Times New Roman" w:hAnsi="Times New Roman" w:cs="Times New Roman"/>
                <w:sz w:val="24"/>
                <w:szCs w:val="24"/>
                <w:lang w:val="lv-LV"/>
              </w:rPr>
              <w:t xml:space="preserve"> instrumenti: mācību stundu vērošanas kritēriji, skolotāja ieguldījuma skolēnu izaugsmē vērtēšanas kritēriji.</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Skolotāju darbība regulāri izvērtēta, balstoties uz mācību stundu vērošanas rezultātiem, individuālām sarunām, skolotāju pašvērtējumu un skolēnu snieguma rezultātiem. </w:t>
            </w:r>
          </w:p>
        </w:tc>
        <w:tc>
          <w:tcPr>
            <w:tcW w:w="4111" w:type="dxa"/>
          </w:tcPr>
          <w:p w14:paraId="59CEF374" w14:textId="0F18672B" w:rsidR="00C41376" w:rsidRPr="00DB2336" w:rsidRDefault="0034626E">
            <w:p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Izstrādāt un ieviest sistemātisku </w:t>
            </w:r>
            <w:r w:rsidR="00AD2E21">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un </w:t>
            </w:r>
            <w:r w:rsidR="00AD2E21">
              <w:rPr>
                <w:rFonts w:ascii="Times New Roman" w:eastAsia="Times New Roman" w:hAnsi="Times New Roman" w:cs="Times New Roman"/>
                <w:sz w:val="24"/>
                <w:szCs w:val="24"/>
                <w:lang w:val="lv-LV"/>
              </w:rPr>
              <w:t>viņu</w:t>
            </w:r>
            <w:r w:rsidRPr="00DB2336">
              <w:rPr>
                <w:rFonts w:ascii="Times New Roman" w:eastAsia="Times New Roman" w:hAnsi="Times New Roman" w:cs="Times New Roman"/>
                <w:sz w:val="24"/>
                <w:szCs w:val="24"/>
                <w:lang w:val="lv-LV"/>
              </w:rPr>
              <w:t xml:space="preserve"> vecāku anketēšanas sistēmu, lai noskaidrotu </w:t>
            </w:r>
            <w:r w:rsidR="00AD2E21">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un vecāku vērtējumu par mācīšanas un mācīšanās procesa kvalitāti un pilnveidojamajiem aspektiem.</w:t>
            </w:r>
            <w:r w:rsidR="009A7FA6">
              <w:rPr>
                <w:rFonts w:ascii="Times New Roman" w:eastAsia="Times New Roman" w:hAnsi="Times New Roman" w:cs="Times New Roman"/>
                <w:sz w:val="24"/>
                <w:szCs w:val="24"/>
                <w:lang w:val="lv-LV"/>
              </w:rPr>
              <w:t xml:space="preserve"> </w:t>
            </w:r>
          </w:p>
        </w:tc>
      </w:tr>
      <w:tr w:rsidR="00C41376" w:rsidRPr="00DB2336" w14:paraId="623B9DEE" w14:textId="77777777" w:rsidTr="00B05CBB">
        <w:trPr>
          <w:trHeight w:val="1804"/>
        </w:trPr>
        <w:tc>
          <w:tcPr>
            <w:tcW w:w="5417" w:type="dxa"/>
          </w:tcPr>
          <w:p w14:paraId="0C77817D" w14:textId="6E66BDF1"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Skolā īstenota pedagogu profesionālās pieredzes tālāknodošana savstarpējās mācīšanās sadarbības grupās.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Notikusi profesionālās pieredzes </w:t>
            </w:r>
            <w:proofErr w:type="spellStart"/>
            <w:r w:rsidRPr="00DB2336">
              <w:rPr>
                <w:rFonts w:ascii="Times New Roman" w:eastAsia="Times New Roman" w:hAnsi="Times New Roman" w:cs="Times New Roman"/>
                <w:sz w:val="24"/>
                <w:szCs w:val="24"/>
                <w:lang w:val="lv-LV"/>
              </w:rPr>
              <w:t>tālākizplatīšana</w:t>
            </w:r>
            <w:proofErr w:type="spellEnd"/>
            <w:r w:rsidRPr="00DB2336">
              <w:rPr>
                <w:rFonts w:ascii="Times New Roman" w:eastAsia="Times New Roman" w:hAnsi="Times New Roman" w:cs="Times New Roman"/>
                <w:sz w:val="24"/>
                <w:szCs w:val="24"/>
                <w:lang w:val="lv-LV"/>
              </w:rPr>
              <w:t xml:space="preserve"> ārpus skolas, stiprināta pedagogu profesionālā kompetence (piem.,</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Metodiskā diena “1+1=3”).</w:t>
            </w:r>
          </w:p>
        </w:tc>
        <w:tc>
          <w:tcPr>
            <w:tcW w:w="4111" w:type="dxa"/>
          </w:tcPr>
          <w:p w14:paraId="5FAF46CA" w14:textId="72DE96FD" w:rsidR="00C41376" w:rsidRPr="00DB2336" w:rsidRDefault="0034626E">
            <w:p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Paplašināt profesionālo sadarbību ar skolām citos novados, augstskolām, pētniecības iestādēm,</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uzņēmējiem, nevalstisko sektoru, pašvaldības institūcijām u.c., lai veicinātu</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profesionālo pilnveidi un uzlabotu mācīšanas kvalitāti. </w:t>
            </w:r>
          </w:p>
        </w:tc>
      </w:tr>
      <w:tr w:rsidR="00C41376" w:rsidRPr="00DB2336" w14:paraId="392062EE" w14:textId="77777777" w:rsidTr="006F5EBB">
        <w:trPr>
          <w:trHeight w:val="1500"/>
        </w:trPr>
        <w:tc>
          <w:tcPr>
            <w:tcW w:w="5417" w:type="dxa"/>
          </w:tcPr>
          <w:p w14:paraId="2426988B" w14:textId="2396C163" w:rsidR="00C41376" w:rsidRPr="00DB2336" w:rsidRDefault="0034626E">
            <w:pPr>
              <w:jc w:val="both"/>
              <w:rPr>
                <w:rFonts w:ascii="Times New Roman" w:eastAsia="Times New Roman" w:hAnsi="Times New Roman" w:cs="Times New Roman"/>
                <w:color w:val="0000FF"/>
                <w:sz w:val="24"/>
                <w:szCs w:val="24"/>
                <w:lang w:val="lv-LV"/>
              </w:rPr>
            </w:pPr>
            <w:r w:rsidRPr="00DB2336">
              <w:rPr>
                <w:rFonts w:ascii="Times New Roman" w:eastAsia="Times New Roman" w:hAnsi="Times New Roman" w:cs="Times New Roman"/>
                <w:sz w:val="24"/>
                <w:szCs w:val="24"/>
                <w:lang w:val="lv-LV"/>
              </w:rPr>
              <w:t xml:space="preserve">Attīstītas </w:t>
            </w:r>
            <w:r w:rsidR="00AD2E21">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sociālās un sadarbības prasmes, līdzdarbojoties izglītojošu pasākumu organizēšanā (Zinātnieku diena, Ziemassvētku pasākums, Eiropas diena u.c.). </w:t>
            </w:r>
          </w:p>
        </w:tc>
        <w:tc>
          <w:tcPr>
            <w:tcW w:w="4111" w:type="dxa"/>
          </w:tcPr>
          <w:p w14:paraId="77B6C13E" w14:textId="3D73410D" w:rsidR="00C41376" w:rsidRPr="00DB2336" w:rsidRDefault="0034626E">
            <w:p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Paplašināt sadarbību skolēns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skolēnam. Veidot skolēnu </w:t>
            </w:r>
            <w:proofErr w:type="spellStart"/>
            <w:r w:rsidRPr="00DB2336">
              <w:rPr>
                <w:rFonts w:ascii="Times New Roman" w:eastAsia="Times New Roman" w:hAnsi="Times New Roman" w:cs="Times New Roman"/>
                <w:sz w:val="24"/>
                <w:szCs w:val="24"/>
                <w:lang w:val="lv-LV"/>
              </w:rPr>
              <w:t>mentoru</w:t>
            </w:r>
            <w:proofErr w:type="spellEnd"/>
            <w:r w:rsidRPr="00DB2336">
              <w:rPr>
                <w:rFonts w:ascii="Times New Roman" w:eastAsia="Times New Roman" w:hAnsi="Times New Roman" w:cs="Times New Roman"/>
                <w:sz w:val="24"/>
                <w:szCs w:val="24"/>
                <w:lang w:val="lv-LV"/>
              </w:rPr>
              <w:t xml:space="preserve"> grupas atbalsta sniegšanai tiem skolēniem, kas skolā ienāk no citām skolā, kuriem ir mācīšanās grūtības vai nepieciešama kāda palīdzība. </w:t>
            </w:r>
          </w:p>
        </w:tc>
      </w:tr>
      <w:tr w:rsidR="00C41376" w:rsidRPr="00DB2336" w14:paraId="1658EF26" w14:textId="77777777" w:rsidTr="006F5EBB">
        <w:trPr>
          <w:trHeight w:val="1725"/>
        </w:trPr>
        <w:tc>
          <w:tcPr>
            <w:tcW w:w="5417" w:type="dxa"/>
          </w:tcPr>
          <w:p w14:paraId="2A802498" w14:textId="791EC5AD"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Veiksmīga pedagogu</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sadarbība ar atbalsta personālu ikdienas mācību un audzināšanas procesā, atbalsta personāla sniegtā informācija un ieteikumi tiek izmantoti mācību procesa uzlabošanai. </w:t>
            </w:r>
          </w:p>
        </w:tc>
        <w:tc>
          <w:tcPr>
            <w:tcW w:w="4111" w:type="dxa"/>
          </w:tcPr>
          <w:p w14:paraId="1108B6C9" w14:textId="77777777" w:rsidR="00C41376" w:rsidRPr="00DB2336" w:rsidRDefault="0034626E">
            <w:pPr>
              <w:pBdr>
                <w:top w:val="nil"/>
                <w:left w:val="nil"/>
                <w:bottom w:val="nil"/>
                <w:right w:val="nil"/>
                <w:between w:val="nil"/>
              </w:pBd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Turpināt mācību stundu vērošanu klasēs, kurās identificētas </w:t>
            </w:r>
            <w:proofErr w:type="spellStart"/>
            <w:r w:rsidRPr="00DB2336">
              <w:rPr>
                <w:rFonts w:ascii="Times New Roman" w:eastAsia="Times New Roman" w:hAnsi="Times New Roman" w:cs="Times New Roman"/>
                <w:sz w:val="24"/>
                <w:szCs w:val="24"/>
                <w:lang w:val="lv-LV"/>
              </w:rPr>
              <w:t>problēmsituācijas</w:t>
            </w:r>
            <w:proofErr w:type="spellEnd"/>
            <w:r w:rsidRPr="00DB2336">
              <w:rPr>
                <w:rFonts w:ascii="Times New Roman" w:eastAsia="Times New Roman" w:hAnsi="Times New Roman" w:cs="Times New Roman"/>
                <w:sz w:val="24"/>
                <w:szCs w:val="24"/>
                <w:lang w:val="lv-LV"/>
              </w:rPr>
              <w:t xml:space="preserve">, sagatavot ieteikumus </w:t>
            </w:r>
            <w:proofErr w:type="spellStart"/>
            <w:r w:rsidRPr="00DB2336">
              <w:rPr>
                <w:rFonts w:ascii="Times New Roman" w:eastAsia="Times New Roman" w:hAnsi="Times New Roman" w:cs="Times New Roman"/>
                <w:sz w:val="24"/>
                <w:szCs w:val="24"/>
                <w:lang w:val="lv-LV"/>
              </w:rPr>
              <w:t>klasvadības</w:t>
            </w:r>
            <w:proofErr w:type="spellEnd"/>
            <w:r w:rsidRPr="00DB2336">
              <w:rPr>
                <w:rFonts w:ascii="Times New Roman" w:eastAsia="Times New Roman" w:hAnsi="Times New Roman" w:cs="Times New Roman"/>
                <w:sz w:val="24"/>
                <w:szCs w:val="24"/>
                <w:lang w:val="lv-LV"/>
              </w:rPr>
              <w:t xml:space="preserve"> darbam. Paplašināt sadarbību ar vecākiem, kuru bērniem vērojamas iekļaušanās grūtības skolas vidē. </w:t>
            </w:r>
          </w:p>
        </w:tc>
      </w:tr>
      <w:tr w:rsidR="00C41376" w:rsidRPr="00DB2336" w14:paraId="331C8282" w14:textId="77777777" w:rsidTr="006F5EBB">
        <w:tc>
          <w:tcPr>
            <w:tcW w:w="5417" w:type="dxa"/>
          </w:tcPr>
          <w:p w14:paraId="6CDB4C22" w14:textId="0042A1DF"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Sadarbība ar pirmsskolas kolēģiem par </w:t>
            </w:r>
            <w:r w:rsidR="00AD2E21">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nepieciešamajām prasmēm, uzsākot mācības skolā. </w:t>
            </w:r>
          </w:p>
        </w:tc>
        <w:tc>
          <w:tcPr>
            <w:tcW w:w="4111" w:type="dxa"/>
          </w:tcPr>
          <w:p w14:paraId="3404B18F" w14:textId="77777777" w:rsidR="00C41376" w:rsidRPr="00DB2336" w:rsidRDefault="00C41376">
            <w:pPr>
              <w:jc w:val="both"/>
              <w:rPr>
                <w:rFonts w:ascii="Times New Roman" w:eastAsia="Times New Roman" w:hAnsi="Times New Roman" w:cs="Times New Roman"/>
                <w:sz w:val="24"/>
                <w:szCs w:val="24"/>
                <w:lang w:val="lv-LV"/>
              </w:rPr>
            </w:pPr>
          </w:p>
        </w:tc>
      </w:tr>
    </w:tbl>
    <w:p w14:paraId="67C77A9C" w14:textId="77777777" w:rsidR="00C41376" w:rsidRPr="00DB2336" w:rsidRDefault="00C41376">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p w14:paraId="6AB79427" w14:textId="77777777" w:rsidR="00C41376" w:rsidRPr="00DB2336" w:rsidRDefault="0034626E" w:rsidP="00B05CBB">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sz w:val="24"/>
          <w:szCs w:val="24"/>
          <w:lang w:val="lv-LV"/>
        </w:rPr>
        <w:t>Kritērija “Pieejamība”</w:t>
      </w:r>
      <w:r w:rsidRPr="00DB2336">
        <w:rPr>
          <w:rFonts w:ascii="Times New Roman" w:eastAsia="Times New Roman" w:hAnsi="Times New Roman" w:cs="Times New Roman"/>
          <w:color w:val="980000"/>
          <w:sz w:val="24"/>
          <w:szCs w:val="24"/>
          <w:lang w:val="lv-LV"/>
        </w:rPr>
        <w:t xml:space="preserve"> </w:t>
      </w:r>
      <w:r w:rsidRPr="00DB2336">
        <w:rPr>
          <w:rFonts w:ascii="Times New Roman" w:eastAsia="Times New Roman" w:hAnsi="Times New Roman" w:cs="Times New Roman"/>
          <w:color w:val="000000"/>
          <w:sz w:val="24"/>
          <w:szCs w:val="24"/>
          <w:lang w:val="lv-LV"/>
        </w:rPr>
        <w:t xml:space="preserve">stiprās puses un turpmākās attīstības vajadzības </w:t>
      </w:r>
    </w:p>
    <w:tbl>
      <w:tblPr>
        <w:tblStyle w:val="a5"/>
        <w:tblW w:w="948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2"/>
        <w:gridCol w:w="4111"/>
      </w:tblGrid>
      <w:tr w:rsidR="00C41376" w:rsidRPr="00DB2336" w14:paraId="15EA46D8" w14:textId="77777777" w:rsidTr="00B05CBB">
        <w:tc>
          <w:tcPr>
            <w:tcW w:w="5372" w:type="dxa"/>
            <w:shd w:val="clear" w:color="auto" w:fill="E2EFD9" w:themeFill="accent6" w:themeFillTint="33"/>
          </w:tcPr>
          <w:p w14:paraId="1FBB8213"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Stiprās puses</w:t>
            </w:r>
          </w:p>
        </w:tc>
        <w:tc>
          <w:tcPr>
            <w:tcW w:w="4111" w:type="dxa"/>
            <w:shd w:val="clear" w:color="auto" w:fill="E2EFD9" w:themeFill="accent6" w:themeFillTint="33"/>
          </w:tcPr>
          <w:p w14:paraId="7779C793"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Turpmākās attīstības vajadzības</w:t>
            </w:r>
          </w:p>
        </w:tc>
      </w:tr>
      <w:tr w:rsidR="00C41376" w:rsidRPr="00DB2336" w14:paraId="04CA9494" w14:textId="77777777" w:rsidTr="00B05CBB">
        <w:tc>
          <w:tcPr>
            <w:tcW w:w="5372" w:type="dxa"/>
          </w:tcPr>
          <w:p w14:paraId="57AC8A6F" w14:textId="751972A2"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Iekļaujoša izglītība </w:t>
            </w:r>
            <w:r w:rsidR="0057390E">
              <w:rPr>
                <w:rFonts w:ascii="Times New Roman" w:eastAsia="Times New Roman" w:hAnsi="Times New Roman" w:cs="Times New Roman"/>
                <w:sz w:val="24"/>
                <w:szCs w:val="24"/>
                <w:lang w:val="lv-LV"/>
              </w:rPr>
              <w:t>izglītojamajiem</w:t>
            </w:r>
            <w:r w:rsidRPr="00DB2336">
              <w:rPr>
                <w:rFonts w:ascii="Times New Roman" w:eastAsia="Times New Roman" w:hAnsi="Times New Roman" w:cs="Times New Roman"/>
                <w:sz w:val="24"/>
                <w:szCs w:val="24"/>
                <w:lang w:val="lv-LV"/>
              </w:rPr>
              <w:t>, kuriem nepieciešams atbalsts (skolotāja palīgi Dārza ielā 17, Rīgas ielā 16c, sadarbība ar atbalsta personālu).</w:t>
            </w:r>
          </w:p>
        </w:tc>
        <w:tc>
          <w:tcPr>
            <w:tcW w:w="4111" w:type="dxa"/>
          </w:tcPr>
          <w:p w14:paraId="1147A67C"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Plānot sabalansētu atbalsta sniegšanu izglītojamajiem ar speciālām vajadzībām.</w:t>
            </w:r>
          </w:p>
        </w:tc>
      </w:tr>
      <w:tr w:rsidR="00C41376" w:rsidRPr="00DB2336" w14:paraId="0E24EB7F" w14:textId="77777777" w:rsidTr="00B05CBB">
        <w:tc>
          <w:tcPr>
            <w:tcW w:w="5372" w:type="dxa"/>
          </w:tcPr>
          <w:p w14:paraId="6AB2A7B6" w14:textId="0C9B57A5"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Ir vienota</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izpratne par faktoriem, kuri ietekmē izglītības pieejamību. Skolas infrastruktūra Dakteru ielā 27 un Dārza ielā 17 ir pilnībā pielāgota izglītojamo ar kustību</w:t>
            </w:r>
          </w:p>
          <w:p w14:paraId="366CB6F2" w14:textId="483CB85A" w:rsidR="00C41376" w:rsidRPr="00DB2336" w:rsidRDefault="0034626E" w:rsidP="0057390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traucējumiem mācībām skolā, kas ļauj nodrošināt mācību procesu arī skolēniem, kas</w:t>
            </w:r>
            <w:r w:rsidR="0057390E">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guvuši traumas.</w:t>
            </w:r>
          </w:p>
        </w:tc>
        <w:tc>
          <w:tcPr>
            <w:tcW w:w="4111" w:type="dxa"/>
          </w:tcPr>
          <w:p w14:paraId="03B33C82"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Ierīkot liftu Rīgas ielas 16c ēkā.</w:t>
            </w:r>
          </w:p>
        </w:tc>
      </w:tr>
      <w:tr w:rsidR="00C41376" w:rsidRPr="00DB2336" w14:paraId="5C589FBE" w14:textId="77777777" w:rsidTr="00B05CBB">
        <w:tc>
          <w:tcPr>
            <w:tcW w:w="5372" w:type="dxa"/>
          </w:tcPr>
          <w:p w14:paraId="396B1751"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Skola nodrošina izglītojamiem iespējas pilnveidoties un iegūt daudzpusīgu izglītību (piemēram, dziedāt korī, piedalīties teātra un sporta deju pulciņā).</w:t>
            </w:r>
          </w:p>
          <w:p w14:paraId="5C6A5065"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lastRenderedPageBreak/>
              <w:t xml:space="preserve">Pamatskolas 7.–8. klasēs viena klase katrā klašu grupā padziļināti apgūst matemātiku un </w:t>
            </w:r>
            <w:proofErr w:type="spellStart"/>
            <w:r w:rsidRPr="00DB2336">
              <w:rPr>
                <w:rFonts w:ascii="Times New Roman" w:eastAsia="Times New Roman" w:hAnsi="Times New Roman" w:cs="Times New Roman"/>
                <w:sz w:val="24"/>
                <w:szCs w:val="24"/>
                <w:lang w:val="lv-LV"/>
              </w:rPr>
              <w:t>dabaszinības</w:t>
            </w:r>
            <w:proofErr w:type="spellEnd"/>
            <w:r w:rsidRPr="00DB2336">
              <w:rPr>
                <w:rFonts w:ascii="Times New Roman" w:eastAsia="Times New Roman" w:hAnsi="Times New Roman" w:cs="Times New Roman"/>
                <w:sz w:val="24"/>
                <w:szCs w:val="24"/>
                <w:lang w:val="lv-LV"/>
              </w:rPr>
              <w:t xml:space="preserve">, veicinot skolēnu talantu un interešu attīstību. </w:t>
            </w:r>
          </w:p>
        </w:tc>
        <w:tc>
          <w:tcPr>
            <w:tcW w:w="4111" w:type="dxa"/>
          </w:tcPr>
          <w:p w14:paraId="759B27F4" w14:textId="379D6BC9" w:rsidR="00C41376" w:rsidRPr="00DB2336" w:rsidRDefault="0034626E">
            <w:pPr>
              <w:pBdr>
                <w:top w:val="nil"/>
                <w:left w:val="nil"/>
                <w:bottom w:val="nil"/>
                <w:right w:val="nil"/>
                <w:between w:val="nil"/>
              </w:pBdr>
              <w:spacing w:after="160"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lastRenderedPageBreak/>
              <w:t xml:space="preserve">Iesaistīt vairāk </w:t>
            </w:r>
            <w:r w:rsidR="0057390E">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Jauno ģeogrāfu, fiziķu, ķīmiķu skolas nodarbībās, jauno mediķu nodarbībās.</w:t>
            </w:r>
          </w:p>
        </w:tc>
      </w:tr>
      <w:tr w:rsidR="00C41376" w:rsidRPr="00DB2336" w14:paraId="14E82AC9" w14:textId="77777777" w:rsidTr="00B05CBB">
        <w:tc>
          <w:tcPr>
            <w:tcW w:w="5372" w:type="dxa"/>
          </w:tcPr>
          <w:p w14:paraId="4EF52FA3" w14:textId="7F0D8081"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Tiek veikta </w:t>
            </w:r>
            <w:r w:rsidR="0057390E">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izpēte. Skolotājiem tiek sniegta atgriezeniskā saite par izpētes rezultātiem un nepieciešamajiem atbalsta pasākumiem skolēniem.</w:t>
            </w:r>
          </w:p>
        </w:tc>
        <w:tc>
          <w:tcPr>
            <w:tcW w:w="4111" w:type="dxa"/>
          </w:tcPr>
          <w:p w14:paraId="2F316478"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Pilnveidot sadarbību ar izglītojamo vecākiem un uzturēt sadarbību ar novada speciālistiem.</w:t>
            </w:r>
          </w:p>
        </w:tc>
      </w:tr>
      <w:tr w:rsidR="00C41376" w:rsidRPr="00DB2336" w14:paraId="34EF666B" w14:textId="77777777" w:rsidTr="00B05CBB">
        <w:tc>
          <w:tcPr>
            <w:tcW w:w="5372" w:type="dxa"/>
          </w:tcPr>
          <w:p w14:paraId="29BE16AB" w14:textId="77777777" w:rsidR="00C41376" w:rsidRPr="00DB2336" w:rsidRDefault="0034626E">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Skolai ir mūsdienīga dienesta viesnīca, kur drošā un sakārtotā vidē dzīvo 8.–12. klašu skolēni.</w:t>
            </w:r>
          </w:p>
        </w:tc>
        <w:tc>
          <w:tcPr>
            <w:tcW w:w="4111" w:type="dxa"/>
          </w:tcPr>
          <w:p w14:paraId="7C787A0E" w14:textId="77777777" w:rsidR="00C41376" w:rsidRPr="00DB2336" w:rsidRDefault="00C41376">
            <w:pPr>
              <w:jc w:val="both"/>
              <w:rPr>
                <w:rFonts w:ascii="Times New Roman" w:eastAsia="Times New Roman" w:hAnsi="Times New Roman" w:cs="Times New Roman"/>
                <w:sz w:val="24"/>
                <w:szCs w:val="24"/>
                <w:lang w:val="lv-LV"/>
              </w:rPr>
            </w:pPr>
          </w:p>
        </w:tc>
      </w:tr>
    </w:tbl>
    <w:p w14:paraId="5F38F01C" w14:textId="77777777" w:rsidR="00C41376" w:rsidRPr="00DB2336" w:rsidRDefault="00C41376">
      <w:pPr>
        <w:spacing w:after="0" w:line="240" w:lineRule="auto"/>
        <w:jc w:val="both"/>
        <w:rPr>
          <w:rFonts w:ascii="Times New Roman" w:eastAsia="Times New Roman" w:hAnsi="Times New Roman" w:cs="Times New Roman"/>
          <w:sz w:val="24"/>
          <w:szCs w:val="24"/>
          <w:lang w:val="lv-LV"/>
        </w:rPr>
      </w:pPr>
    </w:p>
    <w:p w14:paraId="266048D3" w14:textId="77777777" w:rsidR="00C41376" w:rsidRPr="00DB2336" w:rsidRDefault="0034626E" w:rsidP="00B05CBB">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bookmarkStart w:id="0" w:name="_heading=h.bmzv6gg2hwk6" w:colFirst="0" w:colLast="0"/>
      <w:bookmarkEnd w:id="0"/>
      <w:r w:rsidRPr="00DB2336">
        <w:rPr>
          <w:rFonts w:ascii="Times New Roman" w:eastAsia="Times New Roman" w:hAnsi="Times New Roman" w:cs="Times New Roman"/>
          <w:color w:val="000000"/>
          <w:sz w:val="24"/>
          <w:szCs w:val="24"/>
          <w:lang w:val="lv-LV"/>
        </w:rPr>
        <w:t xml:space="preserve"> Kritērija “Drošība un psiholoģiskā labklājība” stiprās puses un turpmākās attīstības vajadzības </w:t>
      </w:r>
    </w:p>
    <w:tbl>
      <w:tblPr>
        <w:tblStyle w:val="a6"/>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111"/>
      </w:tblGrid>
      <w:tr w:rsidR="00C41376" w:rsidRPr="00DB2336" w14:paraId="13635256" w14:textId="77777777" w:rsidTr="00B05CBB">
        <w:tc>
          <w:tcPr>
            <w:tcW w:w="5387" w:type="dxa"/>
            <w:shd w:val="clear" w:color="auto" w:fill="E2EFD9" w:themeFill="accent6" w:themeFillTint="33"/>
          </w:tcPr>
          <w:p w14:paraId="56D69AA5"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bookmarkStart w:id="1" w:name="_heading=h.uxz7ogru3b00" w:colFirst="0" w:colLast="0"/>
            <w:bookmarkEnd w:id="1"/>
            <w:r w:rsidRPr="00DB2336">
              <w:rPr>
                <w:rFonts w:ascii="Times New Roman" w:eastAsia="Times New Roman" w:hAnsi="Times New Roman" w:cs="Times New Roman"/>
                <w:color w:val="000000"/>
                <w:sz w:val="24"/>
                <w:szCs w:val="24"/>
                <w:lang w:val="lv-LV"/>
              </w:rPr>
              <w:t>Stiprās puses</w:t>
            </w:r>
          </w:p>
        </w:tc>
        <w:tc>
          <w:tcPr>
            <w:tcW w:w="4111" w:type="dxa"/>
            <w:shd w:val="clear" w:color="auto" w:fill="E2EFD9" w:themeFill="accent6" w:themeFillTint="33"/>
          </w:tcPr>
          <w:p w14:paraId="01F79D89"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Turpmākās attīstības vajadzības</w:t>
            </w:r>
          </w:p>
        </w:tc>
      </w:tr>
      <w:tr w:rsidR="00C41376" w:rsidRPr="00DB2336" w14:paraId="67D9273F" w14:textId="77777777" w:rsidTr="00B05CBB">
        <w:tc>
          <w:tcPr>
            <w:tcW w:w="5387" w:type="dxa"/>
          </w:tcPr>
          <w:p w14:paraId="645A5E3F" w14:textId="77777777"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Skolā tiek veiktas drošības instruktāžas izglītojamajiem un skolas darbiniekiem. Tiek ievērots algoritms vardarbības identificēšanas gadījumos, t.sk. izmantojot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w:t>
            </w:r>
            <w:proofErr w:type="spellStart"/>
            <w:r w:rsidRPr="00DB2336">
              <w:rPr>
                <w:rFonts w:ascii="Times New Roman" w:eastAsia="Times New Roman" w:hAnsi="Times New Roman" w:cs="Times New Roman"/>
                <w:sz w:val="24"/>
                <w:szCs w:val="24"/>
                <w:lang w:val="lv-LV"/>
              </w:rPr>
              <w:t>antibulinga</w:t>
            </w:r>
            <w:proofErr w:type="spellEnd"/>
            <w:r w:rsidRPr="00DB2336">
              <w:rPr>
                <w:rFonts w:ascii="Times New Roman" w:eastAsia="Times New Roman" w:hAnsi="Times New Roman" w:cs="Times New Roman"/>
                <w:sz w:val="24"/>
                <w:szCs w:val="24"/>
                <w:lang w:val="lv-LV"/>
              </w:rPr>
              <w:t xml:space="preserve"> programmas </w:t>
            </w:r>
            <w:proofErr w:type="spellStart"/>
            <w:r w:rsidRPr="00DB2336">
              <w:rPr>
                <w:rFonts w:ascii="Times New Roman" w:eastAsia="Times New Roman" w:hAnsi="Times New Roman" w:cs="Times New Roman"/>
                <w:sz w:val="24"/>
                <w:szCs w:val="24"/>
                <w:lang w:val="lv-LV"/>
              </w:rPr>
              <w:t>skrīningu</w:t>
            </w:r>
            <w:proofErr w:type="spellEnd"/>
            <w:r w:rsidRPr="00DB2336">
              <w:rPr>
                <w:rFonts w:ascii="Times New Roman" w:eastAsia="Times New Roman" w:hAnsi="Times New Roman" w:cs="Times New Roman"/>
                <w:sz w:val="24"/>
                <w:szCs w:val="24"/>
                <w:lang w:val="lv-LV"/>
              </w:rPr>
              <w:t xml:space="preserve"> un darbu komandā. </w:t>
            </w:r>
          </w:p>
        </w:tc>
        <w:tc>
          <w:tcPr>
            <w:tcW w:w="4111" w:type="dxa"/>
          </w:tcPr>
          <w:p w14:paraId="79DE7FC8" w14:textId="06744742"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Atbilstoši valstiskajām aktualitātēm jāpapildina drošības noteikumi. Turpināt sistēmiski ievērot vardarbības gadījumu </w:t>
            </w:r>
            <w:proofErr w:type="spellStart"/>
            <w:r w:rsidRPr="00DB2336">
              <w:rPr>
                <w:rFonts w:ascii="Times New Roman" w:eastAsia="Times New Roman" w:hAnsi="Times New Roman" w:cs="Times New Roman"/>
                <w:sz w:val="24"/>
                <w:szCs w:val="24"/>
                <w:lang w:val="lv-LV"/>
              </w:rPr>
              <w:t>indentificēšanu</w:t>
            </w:r>
            <w:proofErr w:type="spellEnd"/>
            <w:r w:rsidRPr="00DB2336">
              <w:rPr>
                <w:rFonts w:ascii="Times New Roman" w:eastAsia="Times New Roman" w:hAnsi="Times New Roman" w:cs="Times New Roman"/>
                <w:sz w:val="24"/>
                <w:szCs w:val="24"/>
                <w:lang w:val="lv-LV"/>
              </w:rPr>
              <w:t xml:space="preserve"> un korektu algoritma ievērošanu.</w:t>
            </w:r>
            <w:r w:rsidR="009A7FA6">
              <w:rPr>
                <w:rFonts w:ascii="Times New Roman" w:eastAsia="Times New Roman" w:hAnsi="Times New Roman" w:cs="Times New Roman"/>
                <w:sz w:val="24"/>
                <w:szCs w:val="24"/>
                <w:lang w:val="lv-LV"/>
              </w:rPr>
              <w:t xml:space="preserve"> </w:t>
            </w:r>
          </w:p>
        </w:tc>
      </w:tr>
      <w:tr w:rsidR="00C41376" w:rsidRPr="00DB2336" w14:paraId="2518AF9C" w14:textId="77777777" w:rsidTr="00B05CBB">
        <w:tc>
          <w:tcPr>
            <w:tcW w:w="5387" w:type="dxa"/>
          </w:tcPr>
          <w:p w14:paraId="10C38504" w14:textId="77777777"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Izmantojot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programmas anketēšanas sistēmu, mācību gada noslēgumā tiek iegūti dati par izglītojamo drošību un psiholoģisko labklājību. </w:t>
            </w:r>
          </w:p>
        </w:tc>
        <w:tc>
          <w:tcPr>
            <w:tcW w:w="4111" w:type="dxa"/>
          </w:tcPr>
          <w:p w14:paraId="37D297DC" w14:textId="77777777"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Izmantojot iegūtos datus, pilnveidot audzināšanas plānu, katrā vecumposmā iekļaujot tematus, kas saistīti ar izglītojamo drošību un psiholoģisko labklājību veicināšanas aktuālajām vajadzībām. </w:t>
            </w:r>
          </w:p>
        </w:tc>
      </w:tr>
      <w:tr w:rsidR="00C41376" w:rsidRPr="00DB2336" w14:paraId="5CADDB1D" w14:textId="77777777" w:rsidTr="00B05CBB">
        <w:tc>
          <w:tcPr>
            <w:tcW w:w="5387" w:type="dxa"/>
          </w:tcPr>
          <w:p w14:paraId="3F15C199" w14:textId="1E14D379"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Pilnveidota sadarbība ar izglītojamo vecākiem, īstenojot trīspusējās tikšanās mācību gada laikā. Tiek nodrošināts atbalsts audzinātājiem trīspusēju sarunu organizēšanā, pilnveidojot sadarbību starp </w:t>
            </w:r>
            <w:r w:rsidR="0057390E">
              <w:rPr>
                <w:rFonts w:ascii="Times New Roman" w:eastAsia="Times New Roman" w:hAnsi="Times New Roman" w:cs="Times New Roman"/>
                <w:sz w:val="24"/>
                <w:szCs w:val="24"/>
                <w:lang w:val="lv-LV"/>
              </w:rPr>
              <w:t>izglītojamiem</w:t>
            </w:r>
            <w:r w:rsidRPr="00DB2336">
              <w:rPr>
                <w:rFonts w:ascii="Times New Roman" w:eastAsia="Times New Roman" w:hAnsi="Times New Roman" w:cs="Times New Roman"/>
                <w:sz w:val="24"/>
                <w:szCs w:val="24"/>
                <w:lang w:val="lv-LV"/>
              </w:rPr>
              <w:t xml:space="preserve">, vecākiem un pedagogiem, lai sekmētu katra </w:t>
            </w:r>
            <w:r w:rsidR="0057390E">
              <w:rPr>
                <w:rFonts w:ascii="Times New Roman" w:eastAsia="Times New Roman" w:hAnsi="Times New Roman" w:cs="Times New Roman"/>
                <w:sz w:val="24"/>
                <w:szCs w:val="24"/>
                <w:lang w:val="lv-LV"/>
              </w:rPr>
              <w:t>izglītojamā</w:t>
            </w:r>
            <w:r w:rsidRPr="00DB2336">
              <w:rPr>
                <w:rFonts w:ascii="Times New Roman" w:eastAsia="Times New Roman" w:hAnsi="Times New Roman" w:cs="Times New Roman"/>
                <w:sz w:val="24"/>
                <w:szCs w:val="24"/>
                <w:lang w:val="lv-LV"/>
              </w:rPr>
              <w:t xml:space="preserve"> personīgo izaugsmi.</w:t>
            </w:r>
          </w:p>
        </w:tc>
        <w:tc>
          <w:tcPr>
            <w:tcW w:w="4111" w:type="dxa"/>
          </w:tcPr>
          <w:p w14:paraId="40B0E0D3" w14:textId="77777777"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Turpināt pilnveidot jau uzsākto sadarbību, nodrošinot regulāru un sistēmisku pieeju, tiekoties ar visiem izglītojamiem un viņu vecākiem; sniegt nepieciešamo savstarpējo metodisko atbalstu, dalīties labās prakses piemēros. </w:t>
            </w:r>
          </w:p>
        </w:tc>
      </w:tr>
      <w:tr w:rsidR="00C41376" w:rsidRPr="00DB2336" w14:paraId="41FDDD28" w14:textId="77777777" w:rsidTr="00B05CBB">
        <w:trPr>
          <w:trHeight w:val="613"/>
        </w:trPr>
        <w:tc>
          <w:tcPr>
            <w:tcW w:w="5387" w:type="dxa"/>
          </w:tcPr>
          <w:p w14:paraId="14BBC6EC" w14:textId="314E187A"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Pirmsskolā ieviesta</w:t>
            </w:r>
            <w:r w:rsidR="009A7FA6">
              <w:rPr>
                <w:rFonts w:ascii="Times New Roman" w:eastAsia="Times New Roman" w:hAnsi="Times New Roman" w:cs="Times New Roman"/>
                <w:sz w:val="24"/>
                <w:szCs w:val="24"/>
                <w:lang w:val="lv-LV"/>
              </w:rPr>
              <w:t xml:space="preserve"> </w:t>
            </w:r>
            <w:proofErr w:type="spellStart"/>
            <w:r w:rsidRPr="00DB2336">
              <w:rPr>
                <w:rFonts w:ascii="Times New Roman" w:eastAsia="Times New Roman" w:hAnsi="Times New Roman" w:cs="Times New Roman"/>
                <w:sz w:val="24"/>
                <w:szCs w:val="24"/>
                <w:lang w:val="lv-LV"/>
              </w:rPr>
              <w:t>Džimbas</w:t>
            </w:r>
            <w:proofErr w:type="spellEnd"/>
            <w:r w:rsidRPr="00DB2336">
              <w:rPr>
                <w:rFonts w:ascii="Times New Roman" w:eastAsia="Times New Roman" w:hAnsi="Times New Roman" w:cs="Times New Roman"/>
                <w:sz w:val="24"/>
                <w:szCs w:val="24"/>
                <w:lang w:val="lv-LV"/>
              </w:rPr>
              <w:t xml:space="preserve"> 11 soļu programma un aktīvi darbojas </w:t>
            </w:r>
            <w:proofErr w:type="spellStart"/>
            <w:r w:rsidRPr="00DB2336">
              <w:rPr>
                <w:rFonts w:ascii="Times New Roman" w:eastAsia="Times New Roman" w:hAnsi="Times New Roman" w:cs="Times New Roman"/>
                <w:sz w:val="24"/>
                <w:szCs w:val="24"/>
                <w:lang w:val="lv-LV"/>
              </w:rPr>
              <w:t>Džimbas</w:t>
            </w:r>
            <w:proofErr w:type="spellEnd"/>
            <w:r w:rsidRPr="00DB2336">
              <w:rPr>
                <w:rFonts w:ascii="Times New Roman" w:eastAsia="Times New Roman" w:hAnsi="Times New Roman" w:cs="Times New Roman"/>
                <w:sz w:val="24"/>
                <w:szCs w:val="24"/>
                <w:lang w:val="lv-LV"/>
              </w:rPr>
              <w:t xml:space="preserve"> aģents.</w:t>
            </w:r>
          </w:p>
        </w:tc>
        <w:tc>
          <w:tcPr>
            <w:tcW w:w="4111" w:type="dxa"/>
          </w:tcPr>
          <w:p w14:paraId="02CB07FB" w14:textId="77777777" w:rsidR="00C41376" w:rsidRPr="00DB2336" w:rsidRDefault="00C41376"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p>
        </w:tc>
      </w:tr>
      <w:tr w:rsidR="00C41376" w:rsidRPr="00DB2336" w14:paraId="31724A41" w14:textId="77777777" w:rsidTr="00B05CBB">
        <w:tc>
          <w:tcPr>
            <w:tcW w:w="5387" w:type="dxa"/>
          </w:tcPr>
          <w:p w14:paraId="431A317B" w14:textId="77777777" w:rsidR="00C41376" w:rsidRPr="00DB2336" w:rsidRDefault="0034626E" w:rsidP="00B05CBB">
            <w:pP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Skolā tiek attīstīta patriotiskā audzināšana, stiprinot vērtības un piederības izjūtu skolai, pilsētai un valstij.</w:t>
            </w:r>
          </w:p>
        </w:tc>
        <w:tc>
          <w:tcPr>
            <w:tcW w:w="4111" w:type="dxa"/>
          </w:tcPr>
          <w:p w14:paraId="5EE92661" w14:textId="77777777" w:rsidR="00C41376" w:rsidRPr="00DB2336" w:rsidRDefault="0034626E" w:rsidP="00B05CBB">
            <w:pP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Sistemātiski izvērtēt un analizēt organizētos pasākumus turpmākai pilnveidei. Pilnveidot sadarbību ar drošību sargājošu institūciju pārstāvjiem visos vecumposmos. </w:t>
            </w:r>
          </w:p>
        </w:tc>
      </w:tr>
      <w:tr w:rsidR="00C41376" w:rsidRPr="00DB2336" w14:paraId="427A4719" w14:textId="77777777" w:rsidTr="00B05CBB">
        <w:tc>
          <w:tcPr>
            <w:tcW w:w="5387" w:type="dxa"/>
          </w:tcPr>
          <w:p w14:paraId="0897727D" w14:textId="77777777" w:rsidR="00C41376" w:rsidRPr="00DB2336" w:rsidRDefault="0034626E" w:rsidP="00B05CBB">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Izglītības iestādē tiek īstenots izglītojošs darbs, veicinot izglītojamo un iestādes darbinieku izpratni emocionālās un fiziskās drošības jautājumos (mentālā veselība, </w:t>
            </w:r>
            <w:proofErr w:type="spellStart"/>
            <w:r w:rsidRPr="00DB2336">
              <w:rPr>
                <w:rFonts w:ascii="Times New Roman" w:eastAsia="Times New Roman" w:hAnsi="Times New Roman" w:cs="Times New Roman"/>
                <w:sz w:val="24"/>
                <w:szCs w:val="24"/>
                <w:lang w:val="lv-LV"/>
              </w:rPr>
              <w:t>cieņpilnas</w:t>
            </w:r>
            <w:proofErr w:type="spellEnd"/>
            <w:r w:rsidRPr="00DB2336">
              <w:rPr>
                <w:rFonts w:ascii="Times New Roman" w:eastAsia="Times New Roman" w:hAnsi="Times New Roman" w:cs="Times New Roman"/>
                <w:sz w:val="24"/>
                <w:szCs w:val="24"/>
                <w:lang w:val="lv-LV"/>
              </w:rPr>
              <w:t xml:space="preserve"> komunikācija, sociāli emocionālā mācīšanās, uzvedība digitālajā vidē, rīcība ārkārtas situācijās u.c.), to integrējot izglītības procesā. </w:t>
            </w:r>
          </w:p>
          <w:p w14:paraId="350FD4D7" w14:textId="77777777" w:rsidR="00C41376" w:rsidRPr="00DB2336" w:rsidRDefault="0034626E" w:rsidP="00B05CBB">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Vecāku aptaujas dati liecina, ka 88% respondentu piekrīt, ka pirmsskolā valda pozitīvas un </w:t>
            </w:r>
            <w:proofErr w:type="spellStart"/>
            <w:r w:rsidRPr="00DB2336">
              <w:rPr>
                <w:rFonts w:ascii="Times New Roman" w:eastAsia="Times New Roman" w:hAnsi="Times New Roman" w:cs="Times New Roman"/>
                <w:sz w:val="24"/>
                <w:szCs w:val="24"/>
                <w:lang w:val="lv-LV"/>
              </w:rPr>
              <w:t>cieņpilnas</w:t>
            </w:r>
            <w:proofErr w:type="spellEnd"/>
            <w:r w:rsidRPr="00DB2336">
              <w:rPr>
                <w:rFonts w:ascii="Times New Roman" w:eastAsia="Times New Roman" w:hAnsi="Times New Roman" w:cs="Times New Roman"/>
                <w:sz w:val="24"/>
                <w:szCs w:val="24"/>
                <w:lang w:val="lv-LV"/>
              </w:rPr>
              <w:t xml:space="preserve"> savstarpējās attiecības, kas apliecina labvēlīgu un atbalstošu psiholoģisko klimatu izglītības iestādē.</w:t>
            </w:r>
          </w:p>
          <w:p w14:paraId="3B65151F" w14:textId="77777777" w:rsidR="00C41376" w:rsidRPr="00DB2336" w:rsidRDefault="0034626E" w:rsidP="00B05CBB">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lastRenderedPageBreak/>
              <w:t xml:space="preserve">Aptaujas dati liecina, ka lielākā daļa skolēnu (59%) pēdējā gada laikā nav </w:t>
            </w:r>
            <w:proofErr w:type="spellStart"/>
            <w:r w:rsidRPr="00DB2336">
              <w:rPr>
                <w:rFonts w:ascii="Times New Roman" w:eastAsia="Times New Roman" w:hAnsi="Times New Roman" w:cs="Times New Roman"/>
                <w:sz w:val="24"/>
                <w:szCs w:val="24"/>
                <w:lang w:val="lv-LV"/>
              </w:rPr>
              <w:t>saskārušies</w:t>
            </w:r>
            <w:proofErr w:type="spellEnd"/>
            <w:r w:rsidRPr="00DB2336">
              <w:rPr>
                <w:rFonts w:ascii="Times New Roman" w:eastAsia="Times New Roman" w:hAnsi="Times New Roman" w:cs="Times New Roman"/>
                <w:sz w:val="24"/>
                <w:szCs w:val="24"/>
                <w:lang w:val="lv-LV"/>
              </w:rPr>
              <w:t xml:space="preserve"> ar emocionālu, fizisku vai digitālu aizskaršanu, savukārt 26% norādījuši, ka tas noticis dažas reizes gadā. Kopumā tas apliecina, ka skolā valda droša vide, tomēr nepieciešams turpināt pilnveidot emocionāli drošu mikroklimatu. </w:t>
            </w:r>
          </w:p>
          <w:p w14:paraId="2FE81803" w14:textId="77777777" w:rsidR="00C41376" w:rsidRPr="00DB2336" w:rsidRDefault="0034626E" w:rsidP="00B05CBB">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Vecāku aptaujas rezultāti šo tendenci apstiprina – 87% vecāku norāda, ka viņu bērni pēdējā gada laikā nav cietuši no fiziskas vardarbības, bet 79% – ka nav piedzīvojuši emocionālu vardarbību.</w:t>
            </w:r>
          </w:p>
        </w:tc>
        <w:tc>
          <w:tcPr>
            <w:tcW w:w="4111" w:type="dxa"/>
          </w:tcPr>
          <w:p w14:paraId="75EDE515" w14:textId="77777777" w:rsidR="00C41376" w:rsidRPr="00DB2336" w:rsidRDefault="0034626E" w:rsidP="00B05CBB">
            <w:pPr>
              <w:spacing w:line="259" w:lineRule="auto"/>
              <w:jc w:val="both"/>
              <w:rPr>
                <w:rFonts w:ascii="Times New Roman" w:eastAsia="Times New Roman" w:hAnsi="Times New Roman" w:cs="Times New Roman"/>
                <w:sz w:val="24"/>
                <w:szCs w:val="24"/>
                <w:lang w:val="lv-LV"/>
              </w:rPr>
            </w:pPr>
            <w:proofErr w:type="spellStart"/>
            <w:r w:rsidRPr="00DB2336">
              <w:rPr>
                <w:rFonts w:ascii="Times New Roman" w:eastAsia="Times New Roman" w:hAnsi="Times New Roman" w:cs="Times New Roman"/>
                <w:sz w:val="24"/>
                <w:szCs w:val="24"/>
                <w:lang w:val="lv-LV"/>
              </w:rPr>
              <w:lastRenderedPageBreak/>
              <w:t>Monitorēt</w:t>
            </w:r>
            <w:proofErr w:type="spellEnd"/>
            <w:r w:rsidRPr="00DB2336">
              <w:rPr>
                <w:rFonts w:ascii="Times New Roman" w:eastAsia="Times New Roman" w:hAnsi="Times New Roman" w:cs="Times New Roman"/>
                <w:sz w:val="24"/>
                <w:szCs w:val="24"/>
                <w:lang w:val="lv-LV"/>
              </w:rPr>
              <w:t xml:space="preserve"> izglītojamo izpratni emocionālās un fiziskās drošības jautājumos (klašu mikroklimata monitorings). Turpināt darbu ar skolēnu savstarpējo attiecību un emocionālās drošības stiprināšanu. </w:t>
            </w:r>
          </w:p>
        </w:tc>
      </w:tr>
      <w:tr w:rsidR="00C41376" w:rsidRPr="00DB2336" w14:paraId="7CE6B95C" w14:textId="77777777" w:rsidTr="00B05CBB">
        <w:tc>
          <w:tcPr>
            <w:tcW w:w="5387" w:type="dxa"/>
          </w:tcPr>
          <w:p w14:paraId="68065648" w14:textId="77777777" w:rsidR="00C41376" w:rsidRPr="00DB2336" w:rsidRDefault="0034626E" w:rsidP="00B05CBB">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Visām iesaistītajām pusēm ir skaidra skolas iekšējo kārtības noteikumu izpratne, un tiek nodrošināta informētība par rīcību ārkārtas situācijās. Izstrādāts evakuācijas plāns, katrā klasē atrodas skolēnu saraksts, kuru nepieciešamības gadījumā izmantot evakuācijas gadījumā.</w:t>
            </w:r>
          </w:p>
          <w:p w14:paraId="5628FDF1" w14:textId="77777777" w:rsidR="00C41376" w:rsidRPr="00DB2336" w:rsidRDefault="0034626E" w:rsidP="00B05CBB">
            <w:pP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Aptaujas rezultāti liecina, ka lielākā daļa skolēnu (84%) labi atceras, kā rīkoties ārkārtas situācijā, kad skan trauksmes signāls, un vēl 14% norādījuši, ka drīzāk atceras nepieciešamās darbības. Tas apliecina, ka izglītības iestādē ir nodrošināta sistemātiska informēšana un praktiskā apmācība drošības jautājumos.</w:t>
            </w:r>
          </w:p>
          <w:p w14:paraId="7DA2F511" w14:textId="77777777" w:rsidR="00C41376" w:rsidRPr="00DB2336" w:rsidRDefault="0034626E" w:rsidP="00B05CBB">
            <w:pP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Tāpat aptaujas dati rāda, ka 47% skolēnu labi pārzina skolas iekšējās kārtības noteikumus, bet 39% tos zina daļēji. Kopumā skolēni ir informēti par noteikumiem, taču nepieciešams turpināt darbu pie to regulāras aktualizēšanas un izskaidrošanas, lai stiprinātu drošu un atbildīgu uzvedību skolas vidē.</w:t>
            </w:r>
          </w:p>
        </w:tc>
        <w:tc>
          <w:tcPr>
            <w:tcW w:w="4111" w:type="dxa"/>
          </w:tcPr>
          <w:p w14:paraId="6FA08A4E" w14:textId="6FD54714" w:rsidR="00C41376" w:rsidRPr="00DB2336" w:rsidRDefault="0034626E">
            <w:pPr>
              <w:pBdr>
                <w:top w:val="nil"/>
                <w:left w:val="nil"/>
                <w:bottom w:val="nil"/>
                <w:right w:val="nil"/>
                <w:between w:val="nil"/>
              </w:pBdr>
              <w:spacing w:after="160"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Turpināt pilnveidot </w:t>
            </w:r>
            <w:r w:rsidR="0057390E">
              <w:rPr>
                <w:rFonts w:ascii="Times New Roman" w:eastAsia="Times New Roman" w:hAnsi="Times New Roman" w:cs="Times New Roman"/>
                <w:sz w:val="24"/>
                <w:szCs w:val="24"/>
                <w:lang w:val="lv-LV"/>
              </w:rPr>
              <w:t>izglītojamo</w:t>
            </w:r>
            <w:r w:rsidRPr="00DB2336">
              <w:rPr>
                <w:rFonts w:ascii="Times New Roman" w:eastAsia="Times New Roman" w:hAnsi="Times New Roman" w:cs="Times New Roman"/>
                <w:sz w:val="24"/>
                <w:szCs w:val="24"/>
                <w:lang w:val="lv-LV"/>
              </w:rPr>
              <w:t xml:space="preserve"> informētību par drošības pasākumiem un iekšējās kārtības noteikumiem, kā arī stiprināt iekšējo pārkāpumu seku piemērošanas konsekvenci, nodrošinot vienotu pieeju noteikumu ievērošanā un drošas vides uzturēšanā.</w:t>
            </w:r>
          </w:p>
        </w:tc>
      </w:tr>
    </w:tbl>
    <w:p w14:paraId="3A61F555" w14:textId="77777777" w:rsidR="00C41376" w:rsidRPr="00DB2336" w:rsidRDefault="00C41376">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p w14:paraId="5B0DA1E8" w14:textId="77777777" w:rsidR="00C41376" w:rsidRPr="00DB2336" w:rsidRDefault="0034626E" w:rsidP="009A7FA6">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Kritērija “Infrastruktūra un resursi” stiprās puses un turpmākās attīstības vajadzības </w:t>
      </w:r>
    </w:p>
    <w:tbl>
      <w:tblPr>
        <w:tblStyle w:val="a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111"/>
      </w:tblGrid>
      <w:tr w:rsidR="00C41376" w:rsidRPr="00DB2336" w14:paraId="292B8DC6" w14:textId="77777777" w:rsidTr="009A7FA6">
        <w:tc>
          <w:tcPr>
            <w:tcW w:w="5387" w:type="dxa"/>
            <w:shd w:val="clear" w:color="auto" w:fill="E2EFD9" w:themeFill="accent6" w:themeFillTint="33"/>
          </w:tcPr>
          <w:p w14:paraId="35092DEE"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Stiprās puses</w:t>
            </w:r>
          </w:p>
        </w:tc>
        <w:tc>
          <w:tcPr>
            <w:tcW w:w="4111" w:type="dxa"/>
            <w:shd w:val="clear" w:color="auto" w:fill="E2EFD9" w:themeFill="accent6" w:themeFillTint="33"/>
          </w:tcPr>
          <w:p w14:paraId="3C33C579" w14:textId="77777777" w:rsidR="00C41376" w:rsidRPr="00DB2336" w:rsidRDefault="0034626E">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Turpmākās attīstības vajadzības</w:t>
            </w:r>
          </w:p>
        </w:tc>
      </w:tr>
      <w:tr w:rsidR="00C41376" w:rsidRPr="00DB2336" w14:paraId="3833451E" w14:textId="77777777" w:rsidTr="009A7FA6">
        <w:tc>
          <w:tcPr>
            <w:tcW w:w="5387" w:type="dxa"/>
          </w:tcPr>
          <w:p w14:paraId="06EA9E1B" w14:textId="563B7952"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Skolā ir pieejami mūsdienīgi tehniskie resursi: interaktīvās tāfeles, planšetes, datorklases, mēdiju centrs u.c. Skolotajiem tiek sniegts</w:t>
            </w:r>
            <w:r w:rsidR="009A7FA6">
              <w:rPr>
                <w:rFonts w:ascii="Times New Roman" w:eastAsia="Times New Roman" w:hAnsi="Times New Roman" w:cs="Times New Roman"/>
                <w:color w:val="414142"/>
                <w:sz w:val="24"/>
                <w:szCs w:val="24"/>
                <w:lang w:val="lv-LV"/>
              </w:rPr>
              <w:t xml:space="preserve"> </w:t>
            </w:r>
            <w:r w:rsidRPr="00DB2336">
              <w:rPr>
                <w:rFonts w:ascii="Times New Roman" w:eastAsia="Times New Roman" w:hAnsi="Times New Roman" w:cs="Times New Roman"/>
                <w:color w:val="414142"/>
                <w:sz w:val="24"/>
                <w:szCs w:val="24"/>
                <w:lang w:val="lv-LV"/>
              </w:rPr>
              <w:t>tehniskais atbalsts.</w:t>
            </w:r>
          </w:p>
          <w:p w14:paraId="71C0159F"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Skolotāju aptaujas dati liecina, ka 77% pedagogu ir apmierināti ar materiāltehniskajiem resursiem, kas kopumā atbilst mācību procesa vajadzībām, tomēr atsevišķās jomās nepieciešami uzlabojumi.</w:t>
            </w:r>
          </w:p>
        </w:tc>
        <w:tc>
          <w:tcPr>
            <w:tcW w:w="4111" w:type="dxa"/>
          </w:tcPr>
          <w:p w14:paraId="710A6E38"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Turpināt skolotāju digitālo kompetenču pilnveidi.</w:t>
            </w:r>
          </w:p>
        </w:tc>
      </w:tr>
      <w:tr w:rsidR="00C41376" w:rsidRPr="00DB2336" w14:paraId="7E54303B" w14:textId="77777777" w:rsidTr="009A7FA6">
        <w:tc>
          <w:tcPr>
            <w:tcW w:w="5387" w:type="dxa"/>
          </w:tcPr>
          <w:p w14:paraId="21EF6398"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Skolas bibliotēkā pieejama plaša mācību un metodiskā literatūra.</w:t>
            </w:r>
          </w:p>
        </w:tc>
        <w:tc>
          <w:tcPr>
            <w:tcW w:w="4111" w:type="dxa"/>
          </w:tcPr>
          <w:p w14:paraId="77CC93EF"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Papildināt metodisko un mācību literatūru STEM mācību jomās.</w:t>
            </w:r>
          </w:p>
        </w:tc>
      </w:tr>
      <w:tr w:rsidR="00C41376" w:rsidRPr="00DB2336" w14:paraId="14E35AAE" w14:textId="77777777" w:rsidTr="009A7FA6">
        <w:tc>
          <w:tcPr>
            <w:tcW w:w="5387" w:type="dxa"/>
          </w:tcPr>
          <w:p w14:paraId="7ECB43BC" w14:textId="77777777" w:rsidR="00C41376" w:rsidRPr="00DB2336" w:rsidRDefault="0034626E" w:rsidP="009A7FA6">
            <w:pP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lastRenderedPageBreak/>
              <w:t xml:space="preserve">Skolēniem ir iespējas izmantot digitālos rīkus mācību procesā, kas veicina gan zināšanu apguvi, gan digitālo prasmju pilnveidi. Mācībām tiek izmantoti </w:t>
            </w:r>
            <w:proofErr w:type="spellStart"/>
            <w:r w:rsidRPr="00DB2336">
              <w:rPr>
                <w:rFonts w:ascii="Times New Roman" w:eastAsia="Times New Roman" w:hAnsi="Times New Roman" w:cs="Times New Roman"/>
                <w:color w:val="414142"/>
                <w:sz w:val="24"/>
                <w:szCs w:val="24"/>
                <w:lang w:val="lv-LV"/>
              </w:rPr>
              <w:t>datorkabineti</w:t>
            </w:r>
            <w:proofErr w:type="spellEnd"/>
            <w:r w:rsidRPr="00DB2336">
              <w:rPr>
                <w:rFonts w:ascii="Times New Roman" w:eastAsia="Times New Roman" w:hAnsi="Times New Roman" w:cs="Times New Roman"/>
                <w:color w:val="414142"/>
                <w:sz w:val="24"/>
                <w:szCs w:val="24"/>
                <w:lang w:val="lv-LV"/>
              </w:rPr>
              <w:t>, mediju centrs, laboratorijas un citas mācību telpas.</w:t>
            </w:r>
          </w:p>
          <w:p w14:paraId="56F290AF" w14:textId="77777777" w:rsidR="00C41376" w:rsidRPr="00DB2336" w:rsidRDefault="0034626E" w:rsidP="009A7FA6">
            <w:pP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 xml:space="preserve">Skolēnu aptaujas dati liecina, ka plaši tiek izmantotas mācību platformas (76%) un digitālie risinājumi mācību organizēšanai (ap 50%), tomēr nepieciešams uzlabot interneta </w:t>
            </w:r>
            <w:proofErr w:type="spellStart"/>
            <w:r w:rsidRPr="00DB2336">
              <w:rPr>
                <w:rFonts w:ascii="Times New Roman" w:eastAsia="Times New Roman" w:hAnsi="Times New Roman" w:cs="Times New Roman"/>
                <w:color w:val="414142"/>
                <w:sz w:val="24"/>
                <w:szCs w:val="24"/>
                <w:lang w:val="lv-LV"/>
              </w:rPr>
              <w:t>pieslēguma</w:t>
            </w:r>
            <w:proofErr w:type="spellEnd"/>
            <w:r w:rsidRPr="00DB2336">
              <w:rPr>
                <w:rFonts w:ascii="Times New Roman" w:eastAsia="Times New Roman" w:hAnsi="Times New Roman" w:cs="Times New Roman"/>
                <w:color w:val="414142"/>
                <w:sz w:val="24"/>
                <w:szCs w:val="24"/>
                <w:lang w:val="lv-LV"/>
              </w:rPr>
              <w:t xml:space="preserve"> kvalitāti.</w:t>
            </w:r>
          </w:p>
          <w:p w14:paraId="32A5807D" w14:textId="77777777" w:rsidR="00C41376" w:rsidRPr="00DB2336" w:rsidRDefault="0034626E" w:rsidP="009A7FA6">
            <w:pP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Skolotāju aptaujas dati rāda, ka 87% pedagogu viegli izmanto informācijas un komunikācijas tehnoloģijas mācību procesā, kas apliecina viņu digitālo kompetenci un spēju efektīvi integrēt IKT mācību darbā.</w:t>
            </w:r>
          </w:p>
        </w:tc>
        <w:tc>
          <w:tcPr>
            <w:tcW w:w="4111" w:type="dxa"/>
          </w:tcPr>
          <w:p w14:paraId="123EF901" w14:textId="09A2EA18"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 xml:space="preserve">Turpināt modernizēt klašu vidi, nodrošinot ērtākus un mūsdienīgākus mācību apstākļus </w:t>
            </w:r>
            <w:r w:rsidR="0057390E">
              <w:rPr>
                <w:rFonts w:ascii="Times New Roman" w:eastAsia="Times New Roman" w:hAnsi="Times New Roman" w:cs="Times New Roman"/>
                <w:color w:val="414142"/>
                <w:sz w:val="24"/>
                <w:szCs w:val="24"/>
                <w:lang w:val="lv-LV"/>
              </w:rPr>
              <w:t>izglītojamajiem.</w:t>
            </w:r>
          </w:p>
        </w:tc>
      </w:tr>
      <w:tr w:rsidR="00C41376" w:rsidRPr="00DB2336" w14:paraId="2847F966" w14:textId="77777777" w:rsidTr="009A7FA6">
        <w:tc>
          <w:tcPr>
            <w:tcW w:w="5387" w:type="dxa"/>
          </w:tcPr>
          <w:p w14:paraId="711A8B57" w14:textId="615B9263" w:rsidR="00C41376" w:rsidRPr="00DB2336" w:rsidRDefault="0034626E" w:rsidP="009A7FA6">
            <w:pP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 xml:space="preserve">Skolas telpas ir mūsdienīgas, tīras un estētiski pievilcīgas, nodrošinot </w:t>
            </w:r>
            <w:r w:rsidR="0057390E">
              <w:rPr>
                <w:rFonts w:ascii="Times New Roman" w:eastAsia="Times New Roman" w:hAnsi="Times New Roman" w:cs="Times New Roman"/>
                <w:color w:val="414142"/>
                <w:sz w:val="24"/>
                <w:szCs w:val="24"/>
                <w:lang w:val="lv-LV"/>
              </w:rPr>
              <w:t>izglītojamo</w:t>
            </w:r>
            <w:r w:rsidRPr="00DB2336">
              <w:rPr>
                <w:rFonts w:ascii="Times New Roman" w:eastAsia="Times New Roman" w:hAnsi="Times New Roman" w:cs="Times New Roman"/>
                <w:color w:val="414142"/>
                <w:sz w:val="24"/>
                <w:szCs w:val="24"/>
                <w:lang w:val="lv-LV"/>
              </w:rPr>
              <w:t xml:space="preserve"> drošu un motivējošu mācību vidi. Vide atbilst mūsdienu izglītības prasībām un veicina </w:t>
            </w:r>
            <w:r w:rsidR="0057390E">
              <w:rPr>
                <w:rFonts w:ascii="Times New Roman" w:eastAsia="Times New Roman" w:hAnsi="Times New Roman" w:cs="Times New Roman"/>
                <w:color w:val="414142"/>
                <w:sz w:val="24"/>
                <w:szCs w:val="24"/>
                <w:lang w:val="lv-LV"/>
              </w:rPr>
              <w:t>izglītojamo</w:t>
            </w:r>
            <w:r w:rsidRPr="00DB2336">
              <w:rPr>
                <w:rFonts w:ascii="Times New Roman" w:eastAsia="Times New Roman" w:hAnsi="Times New Roman" w:cs="Times New Roman"/>
                <w:color w:val="414142"/>
                <w:sz w:val="24"/>
                <w:szCs w:val="24"/>
                <w:lang w:val="lv-LV"/>
              </w:rPr>
              <w:t xml:space="preserve"> </w:t>
            </w:r>
            <w:proofErr w:type="spellStart"/>
            <w:r w:rsidRPr="00DB2336">
              <w:rPr>
                <w:rFonts w:ascii="Times New Roman" w:eastAsia="Times New Roman" w:hAnsi="Times New Roman" w:cs="Times New Roman"/>
                <w:color w:val="414142"/>
                <w:sz w:val="24"/>
                <w:szCs w:val="24"/>
                <w:lang w:val="lv-LV"/>
              </w:rPr>
              <w:t>labbūtību</w:t>
            </w:r>
            <w:proofErr w:type="spellEnd"/>
            <w:r w:rsidRPr="00DB2336">
              <w:rPr>
                <w:rFonts w:ascii="Times New Roman" w:eastAsia="Times New Roman" w:hAnsi="Times New Roman" w:cs="Times New Roman"/>
                <w:color w:val="414142"/>
                <w:sz w:val="24"/>
                <w:szCs w:val="24"/>
                <w:lang w:val="lv-LV"/>
              </w:rPr>
              <w:t>.</w:t>
            </w:r>
          </w:p>
          <w:p w14:paraId="22608969" w14:textId="77777777" w:rsidR="00C41376" w:rsidRPr="00DB2336" w:rsidRDefault="0034626E" w:rsidP="009A7FA6">
            <w:pP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Gan skolotāju, gan skolēnu aptauju rezultāti apliecina, ka skolas telpas kopumā ir mūsdienīgas (70%), tīras (69%) un estētiski pievilcīgas, nodrošinot patīkamu un drošu mācību vidi. Pozitīvi vērtēta arī sakopta apkārtējā teritorija, taču nepieciešams turpināt attīstīt sporta un āra mācību infrastruktūru.</w:t>
            </w:r>
          </w:p>
        </w:tc>
        <w:tc>
          <w:tcPr>
            <w:tcW w:w="4111" w:type="dxa"/>
          </w:tcPr>
          <w:p w14:paraId="6C843DE9"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Turpināt pilnveidot sporta infrastruktūru, atjaunojot esošo sporta bāzi.</w:t>
            </w:r>
          </w:p>
        </w:tc>
      </w:tr>
      <w:tr w:rsidR="00C41376" w:rsidRPr="00DB2336" w14:paraId="47446331" w14:textId="77777777" w:rsidTr="009A7FA6">
        <w:tc>
          <w:tcPr>
            <w:tcW w:w="5387" w:type="dxa"/>
          </w:tcPr>
          <w:p w14:paraId="6C378B4E"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Uzstādīts zibensnovedējs Rīgas ielas 16c ēkai. </w:t>
            </w:r>
          </w:p>
        </w:tc>
        <w:tc>
          <w:tcPr>
            <w:tcW w:w="4111" w:type="dxa"/>
          </w:tcPr>
          <w:p w14:paraId="29E81397"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color w:val="414142"/>
                <w:sz w:val="24"/>
                <w:szCs w:val="24"/>
                <w:lang w:val="lv-LV"/>
              </w:rPr>
            </w:pPr>
            <w:r w:rsidRPr="00DB2336">
              <w:rPr>
                <w:rFonts w:ascii="Times New Roman" w:eastAsia="Times New Roman" w:hAnsi="Times New Roman" w:cs="Times New Roman"/>
                <w:color w:val="414142"/>
                <w:sz w:val="24"/>
                <w:szCs w:val="24"/>
                <w:lang w:val="lv-LV"/>
              </w:rPr>
              <w:t>Sakārtot ventilācijas sistēmu Dārza ielas 17 un Rīgas ielas 16c ēkās.</w:t>
            </w:r>
          </w:p>
        </w:tc>
      </w:tr>
      <w:tr w:rsidR="00C41376" w:rsidRPr="00DB2336" w14:paraId="46827822" w14:textId="77777777" w:rsidTr="009A7FA6">
        <w:tc>
          <w:tcPr>
            <w:tcW w:w="5387" w:type="dxa"/>
          </w:tcPr>
          <w:p w14:paraId="259E38C0" w14:textId="77777777" w:rsidR="00C41376" w:rsidRPr="00DB2336" w:rsidRDefault="0034626E" w:rsidP="009A7FA6">
            <w:pPr>
              <w:pBdr>
                <w:top w:val="nil"/>
                <w:left w:val="nil"/>
                <w:bottom w:val="nil"/>
                <w:right w:val="nil"/>
                <w:between w:val="nil"/>
              </w:pBdr>
              <w:spacing w:line="259" w:lineRule="auto"/>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sz w:val="24"/>
                <w:szCs w:val="24"/>
                <w:highlight w:val="white"/>
                <w:lang w:val="lv-LV"/>
              </w:rPr>
              <w:t>Labiekārtots pagalms, uzstādot soliņus un galdu, kā arī skolēnu atpūtas zonai iegādāti jauni krēsli Dakteru ielā 27.</w:t>
            </w:r>
          </w:p>
        </w:tc>
        <w:tc>
          <w:tcPr>
            <w:tcW w:w="4111" w:type="dxa"/>
          </w:tcPr>
          <w:p w14:paraId="41F3F172" w14:textId="77777777" w:rsidR="00C41376" w:rsidRPr="00DB2336" w:rsidRDefault="00C41376" w:rsidP="009A7FA6">
            <w:pPr>
              <w:jc w:val="both"/>
              <w:rPr>
                <w:rFonts w:ascii="Times New Roman" w:eastAsia="Times New Roman" w:hAnsi="Times New Roman" w:cs="Times New Roman"/>
                <w:sz w:val="24"/>
                <w:szCs w:val="24"/>
                <w:lang w:val="lv-LV"/>
              </w:rPr>
            </w:pPr>
          </w:p>
        </w:tc>
      </w:tr>
      <w:tr w:rsidR="00C41376" w:rsidRPr="00DB2336" w14:paraId="67FA35B7" w14:textId="77777777" w:rsidTr="009A7FA6">
        <w:tc>
          <w:tcPr>
            <w:tcW w:w="5387" w:type="dxa"/>
          </w:tcPr>
          <w:p w14:paraId="16478267" w14:textId="77777777" w:rsidR="00C41376" w:rsidRPr="00DB2336" w:rsidRDefault="0034626E" w:rsidP="009A7FA6">
            <w:pPr>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sz w:val="24"/>
                <w:szCs w:val="24"/>
                <w:highlight w:val="white"/>
                <w:lang w:val="lv-LV"/>
              </w:rPr>
              <w:t>Nomainīti logi bibliotēkas ēkai Dārza ielā 17.</w:t>
            </w:r>
          </w:p>
        </w:tc>
        <w:tc>
          <w:tcPr>
            <w:tcW w:w="4111" w:type="dxa"/>
          </w:tcPr>
          <w:p w14:paraId="506258EC" w14:textId="77777777" w:rsidR="00C41376" w:rsidRPr="00DB2336" w:rsidRDefault="00C41376" w:rsidP="009A7FA6">
            <w:pPr>
              <w:jc w:val="both"/>
              <w:rPr>
                <w:rFonts w:ascii="Times New Roman" w:eastAsia="Times New Roman" w:hAnsi="Times New Roman" w:cs="Times New Roman"/>
                <w:color w:val="0000FF"/>
                <w:sz w:val="24"/>
                <w:szCs w:val="24"/>
                <w:lang w:val="lv-LV"/>
              </w:rPr>
            </w:pPr>
          </w:p>
        </w:tc>
      </w:tr>
      <w:tr w:rsidR="00C41376" w:rsidRPr="00DB2336" w14:paraId="7BD5B218" w14:textId="77777777" w:rsidTr="009A7FA6">
        <w:tc>
          <w:tcPr>
            <w:tcW w:w="5387" w:type="dxa"/>
          </w:tcPr>
          <w:p w14:paraId="04EBA179" w14:textId="77777777" w:rsidR="00C41376" w:rsidRPr="00DB2336" w:rsidRDefault="0034626E" w:rsidP="009A7FA6">
            <w:pPr>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sz w:val="24"/>
                <w:szCs w:val="24"/>
                <w:highlight w:val="white"/>
                <w:lang w:val="lv-LV"/>
              </w:rPr>
              <w:t>Atjaunoti tērpi korim ”Lido” un iegādātas jaunas vestes zēnu korim.</w:t>
            </w:r>
          </w:p>
        </w:tc>
        <w:tc>
          <w:tcPr>
            <w:tcW w:w="4111" w:type="dxa"/>
          </w:tcPr>
          <w:p w14:paraId="5E9E5953" w14:textId="74B62878" w:rsidR="00C41376" w:rsidRPr="00DB2336" w:rsidRDefault="0034626E" w:rsidP="009A7FA6">
            <w:pPr>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Iegādāties jaunus tērpus 2.</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3.klašu korim, lai varētu brīvi darboties ar mūsdienīgu kora repertuāru, kurā nozīmīgu vietu ieņem kustība, skanošie žesti.</w:t>
            </w:r>
          </w:p>
        </w:tc>
      </w:tr>
      <w:tr w:rsidR="00C41376" w:rsidRPr="00DB2336" w14:paraId="61F08A23" w14:textId="77777777" w:rsidTr="009A7FA6">
        <w:tc>
          <w:tcPr>
            <w:tcW w:w="5387" w:type="dxa"/>
          </w:tcPr>
          <w:p w14:paraId="501E46F7" w14:textId="77777777" w:rsidR="00C41376" w:rsidRPr="00DB2336" w:rsidRDefault="0034626E" w:rsidP="009A7FA6">
            <w:pPr>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sz w:val="24"/>
                <w:szCs w:val="24"/>
                <w:highlight w:val="white"/>
                <w:lang w:val="lv-LV"/>
              </w:rPr>
              <w:t>Iegādāts drēbju žāvēšanas skapis pirmsskolas grupās.</w:t>
            </w:r>
          </w:p>
        </w:tc>
        <w:tc>
          <w:tcPr>
            <w:tcW w:w="4111" w:type="dxa"/>
          </w:tcPr>
          <w:p w14:paraId="34956280" w14:textId="77777777" w:rsidR="00C41376" w:rsidRPr="00DB2336" w:rsidRDefault="00C41376" w:rsidP="009A7FA6">
            <w:pPr>
              <w:pBdr>
                <w:top w:val="nil"/>
                <w:left w:val="nil"/>
                <w:bottom w:val="nil"/>
                <w:right w:val="nil"/>
                <w:between w:val="nil"/>
              </w:pBdr>
              <w:spacing w:line="259" w:lineRule="auto"/>
              <w:jc w:val="both"/>
              <w:rPr>
                <w:rFonts w:ascii="Times New Roman" w:eastAsia="Times New Roman" w:hAnsi="Times New Roman" w:cs="Times New Roman"/>
                <w:color w:val="0000FF"/>
                <w:sz w:val="24"/>
                <w:szCs w:val="24"/>
                <w:highlight w:val="white"/>
                <w:lang w:val="lv-LV"/>
              </w:rPr>
            </w:pPr>
          </w:p>
        </w:tc>
      </w:tr>
    </w:tbl>
    <w:p w14:paraId="63F03F0C" w14:textId="77777777" w:rsidR="00C41376" w:rsidRPr="00DB2336" w:rsidRDefault="00C41376">
      <w:pPr>
        <w:spacing w:after="0" w:line="240" w:lineRule="auto"/>
        <w:jc w:val="both"/>
        <w:rPr>
          <w:rFonts w:ascii="Times New Roman" w:eastAsia="Times New Roman" w:hAnsi="Times New Roman" w:cs="Times New Roman"/>
          <w:sz w:val="24"/>
          <w:szCs w:val="24"/>
          <w:lang w:val="lv-LV"/>
        </w:rPr>
      </w:pPr>
    </w:p>
    <w:p w14:paraId="12AFA380"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Informācija par lielākajiem īstenotajiem projektiem par 2024./2025. mācību gadā</w:t>
      </w:r>
    </w:p>
    <w:p w14:paraId="77202DCE" w14:textId="77777777" w:rsidR="00C41376" w:rsidRPr="00DB2336" w:rsidRDefault="0034626E" w:rsidP="009A7FA6">
      <w:pPr>
        <w:numPr>
          <w:ilvl w:val="1"/>
          <w:numId w:val="2"/>
        </w:numPr>
        <w:pBdr>
          <w:top w:val="nil"/>
          <w:left w:val="nil"/>
          <w:bottom w:val="nil"/>
          <w:right w:val="nil"/>
          <w:between w:val="nil"/>
        </w:pBdr>
        <w:spacing w:after="12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Projekta īsa anotācija un rezultāti. </w:t>
      </w:r>
    </w:p>
    <w:tbl>
      <w:tblPr>
        <w:tblStyle w:val="a8"/>
        <w:tblW w:w="961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2"/>
        <w:gridCol w:w="6453"/>
      </w:tblGrid>
      <w:tr w:rsidR="00C41376" w:rsidRPr="00DB2336" w14:paraId="203E20DB" w14:textId="77777777" w:rsidTr="009A7FA6">
        <w:trPr>
          <w:trHeight w:val="283"/>
        </w:trPr>
        <w:tc>
          <w:tcPr>
            <w:tcW w:w="3162" w:type="dxa"/>
            <w:shd w:val="clear" w:color="auto" w:fill="E2EFD9" w:themeFill="accent6" w:themeFillTint="33"/>
            <w:tcMar>
              <w:top w:w="100" w:type="dxa"/>
              <w:left w:w="100" w:type="dxa"/>
              <w:bottom w:w="100" w:type="dxa"/>
              <w:right w:w="100" w:type="dxa"/>
            </w:tcMar>
            <w:vAlign w:val="center"/>
          </w:tcPr>
          <w:p w14:paraId="288A1C8B" w14:textId="77777777" w:rsidR="00C41376" w:rsidRPr="00DB2336" w:rsidRDefault="0034626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lv-LV"/>
              </w:rPr>
            </w:pPr>
            <w:r w:rsidRPr="00DB2336">
              <w:rPr>
                <w:rFonts w:ascii="Times New Roman" w:eastAsia="Times New Roman" w:hAnsi="Times New Roman" w:cs="Times New Roman"/>
                <w:b/>
                <w:sz w:val="24"/>
                <w:szCs w:val="24"/>
                <w:lang w:val="lv-LV"/>
              </w:rPr>
              <w:t>Projekta nosaukums</w:t>
            </w:r>
          </w:p>
        </w:tc>
        <w:tc>
          <w:tcPr>
            <w:tcW w:w="6453" w:type="dxa"/>
            <w:shd w:val="clear" w:color="auto" w:fill="E2EFD9" w:themeFill="accent6" w:themeFillTint="33"/>
            <w:tcMar>
              <w:top w:w="100" w:type="dxa"/>
              <w:left w:w="100" w:type="dxa"/>
              <w:bottom w:w="100" w:type="dxa"/>
              <w:right w:w="100" w:type="dxa"/>
            </w:tcMar>
            <w:vAlign w:val="center"/>
          </w:tcPr>
          <w:p w14:paraId="5575B8C4" w14:textId="77777777" w:rsidR="00C41376" w:rsidRPr="00DB2336" w:rsidRDefault="0034626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lv-LV"/>
              </w:rPr>
            </w:pPr>
            <w:r w:rsidRPr="00DB2336">
              <w:rPr>
                <w:rFonts w:ascii="Times New Roman" w:eastAsia="Times New Roman" w:hAnsi="Times New Roman" w:cs="Times New Roman"/>
                <w:b/>
                <w:sz w:val="24"/>
                <w:szCs w:val="24"/>
                <w:lang w:val="lv-LV"/>
              </w:rPr>
              <w:t>Sasniedzamie rezultāti</w:t>
            </w:r>
          </w:p>
        </w:tc>
      </w:tr>
      <w:tr w:rsidR="00C41376" w:rsidRPr="00DB2336" w14:paraId="3CAB4399" w14:textId="77777777" w:rsidTr="009A7FA6">
        <w:tc>
          <w:tcPr>
            <w:tcW w:w="3162" w:type="dxa"/>
            <w:shd w:val="clear" w:color="auto" w:fill="auto"/>
            <w:tcMar>
              <w:top w:w="100" w:type="dxa"/>
              <w:left w:w="100" w:type="dxa"/>
              <w:bottom w:w="100" w:type="dxa"/>
              <w:right w:w="100" w:type="dxa"/>
            </w:tcMar>
          </w:tcPr>
          <w:p w14:paraId="0A7F2962" w14:textId="77777777" w:rsidR="00C41376" w:rsidRPr="00DB2336" w:rsidRDefault="0034626E" w:rsidP="009A7FA6">
            <w:pPr>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Iegūta “</w:t>
            </w:r>
            <w:proofErr w:type="spellStart"/>
            <w:r w:rsidRPr="00DB2336">
              <w:rPr>
                <w:rFonts w:ascii="Times New Roman" w:eastAsia="Times New Roman" w:hAnsi="Times New Roman" w:cs="Times New Roman"/>
                <w:sz w:val="24"/>
                <w:szCs w:val="24"/>
                <w:lang w:val="lv-LV"/>
              </w:rPr>
              <w:t>Erasmus</w:t>
            </w:r>
            <w:proofErr w:type="spellEnd"/>
            <w:r w:rsidRPr="00DB2336">
              <w:rPr>
                <w:rFonts w:ascii="Times New Roman" w:eastAsia="Times New Roman" w:hAnsi="Times New Roman" w:cs="Times New Roman"/>
                <w:sz w:val="24"/>
                <w:szCs w:val="24"/>
                <w:lang w:val="lv-LV"/>
              </w:rPr>
              <w:t>+” projektu akreditācija.</w:t>
            </w:r>
          </w:p>
        </w:tc>
        <w:tc>
          <w:tcPr>
            <w:tcW w:w="6453" w:type="dxa"/>
            <w:shd w:val="clear" w:color="auto" w:fill="auto"/>
            <w:tcMar>
              <w:top w:w="100" w:type="dxa"/>
              <w:left w:w="100" w:type="dxa"/>
              <w:bottom w:w="100" w:type="dxa"/>
              <w:right w:w="100" w:type="dxa"/>
            </w:tcMar>
          </w:tcPr>
          <w:p w14:paraId="4B635471" w14:textId="154B69F6" w:rsidR="00C41376" w:rsidRPr="00DB2336" w:rsidRDefault="0034626E" w:rsidP="009A7FA6">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Uzlabotas skolēnu un pedagogu sociāli emocionālās kompetences, sadarbojoties ar partneriem no Latvijas un ārvalstīm, lai</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veicinātu atbildīgu rīcību pret cilvēkiem un vidi. Ar </w:t>
            </w:r>
            <w:r w:rsidRPr="00DB2336">
              <w:rPr>
                <w:rFonts w:ascii="Times New Roman" w:eastAsia="Times New Roman" w:hAnsi="Times New Roman" w:cs="Times New Roman"/>
                <w:sz w:val="24"/>
                <w:szCs w:val="24"/>
                <w:lang w:val="lv-LV"/>
              </w:rPr>
              <w:lastRenderedPageBreak/>
              <w:t>"</w:t>
            </w:r>
            <w:proofErr w:type="spellStart"/>
            <w:r w:rsidRPr="00DB2336">
              <w:rPr>
                <w:rFonts w:ascii="Times New Roman" w:eastAsia="Times New Roman" w:hAnsi="Times New Roman" w:cs="Times New Roman"/>
                <w:sz w:val="24"/>
                <w:szCs w:val="24"/>
                <w:lang w:val="lv-LV"/>
              </w:rPr>
              <w:t>Erasmus</w:t>
            </w:r>
            <w:proofErr w:type="spellEnd"/>
            <w:r w:rsidRPr="00DB2336">
              <w:rPr>
                <w:rFonts w:ascii="Times New Roman" w:eastAsia="Times New Roman" w:hAnsi="Times New Roman" w:cs="Times New Roman"/>
                <w:sz w:val="24"/>
                <w:szCs w:val="24"/>
                <w:lang w:val="lv-LV"/>
              </w:rPr>
              <w:t>+" programmas starpniecību pilnveidotas digitālās prasmes un popularizēts Latvijas kultūras mantojums, sniedzot plašākas iespējas Smiltenes vidusskolas skolēniem iegūt starptautisku pieredzi.</w:t>
            </w:r>
          </w:p>
        </w:tc>
      </w:tr>
      <w:tr w:rsidR="00C41376" w:rsidRPr="00DB2336" w14:paraId="4CB57F15" w14:textId="77777777" w:rsidTr="009A7FA6">
        <w:tc>
          <w:tcPr>
            <w:tcW w:w="3162" w:type="dxa"/>
            <w:shd w:val="clear" w:color="auto" w:fill="auto"/>
            <w:tcMar>
              <w:top w:w="100" w:type="dxa"/>
              <w:left w:w="100" w:type="dxa"/>
              <w:bottom w:w="100" w:type="dxa"/>
              <w:right w:w="100" w:type="dxa"/>
            </w:tcMar>
          </w:tcPr>
          <w:p w14:paraId="114D288A" w14:textId="77777777" w:rsidR="00C41376" w:rsidRPr="00DB2336" w:rsidRDefault="0034626E" w:rsidP="009A7FA6">
            <w:pPr>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lastRenderedPageBreak/>
              <w:t xml:space="preserve">Ir apstiprināts un tiek īstenots projekts </w:t>
            </w:r>
            <w:r w:rsidRPr="00DB2336">
              <w:rPr>
                <w:rFonts w:ascii="Times New Roman" w:eastAsia="Times New Roman" w:hAnsi="Times New Roman" w:cs="Times New Roman"/>
                <w:color w:val="212529"/>
                <w:sz w:val="23"/>
                <w:szCs w:val="23"/>
                <w:highlight w:val="white"/>
                <w:lang w:val="lv-LV"/>
              </w:rPr>
              <w:t>"Vienojošie elementi: Iekļaujoša nākotne ikvienam skolēnam" (</w:t>
            </w:r>
            <w:proofErr w:type="spellStart"/>
            <w:r w:rsidRPr="00DB2336">
              <w:rPr>
                <w:rFonts w:ascii="Times New Roman" w:eastAsia="Times New Roman" w:hAnsi="Times New Roman" w:cs="Times New Roman"/>
                <w:color w:val="212529"/>
                <w:sz w:val="23"/>
                <w:szCs w:val="23"/>
                <w:highlight w:val="white"/>
                <w:lang w:val="lv-LV"/>
              </w:rPr>
              <w:t>UnEl</w:t>
            </w:r>
            <w:proofErr w:type="spellEnd"/>
            <w:r w:rsidRPr="00DB2336">
              <w:rPr>
                <w:rFonts w:ascii="Times New Roman" w:eastAsia="Times New Roman" w:hAnsi="Times New Roman" w:cs="Times New Roman"/>
                <w:color w:val="212529"/>
                <w:sz w:val="23"/>
                <w:szCs w:val="23"/>
                <w:highlight w:val="white"/>
                <w:lang w:val="lv-LV"/>
              </w:rPr>
              <w:t xml:space="preserve">) sadarbībā ar Spānijas un Grieķijas </w:t>
            </w:r>
            <w:proofErr w:type="spellStart"/>
            <w:r w:rsidRPr="00DB2336">
              <w:rPr>
                <w:rFonts w:ascii="Times New Roman" w:eastAsia="Times New Roman" w:hAnsi="Times New Roman" w:cs="Times New Roman"/>
                <w:color w:val="212529"/>
                <w:sz w:val="23"/>
                <w:szCs w:val="23"/>
                <w:highlight w:val="white"/>
                <w:lang w:val="lv-LV"/>
              </w:rPr>
              <w:t>partnerskolām</w:t>
            </w:r>
            <w:proofErr w:type="spellEnd"/>
            <w:r w:rsidRPr="00DB2336">
              <w:rPr>
                <w:rFonts w:ascii="Times New Roman" w:eastAsia="Times New Roman" w:hAnsi="Times New Roman" w:cs="Times New Roman"/>
                <w:color w:val="212529"/>
                <w:sz w:val="23"/>
                <w:szCs w:val="23"/>
                <w:highlight w:val="white"/>
                <w:lang w:val="lv-LV"/>
              </w:rPr>
              <w:t>.</w:t>
            </w:r>
          </w:p>
        </w:tc>
        <w:tc>
          <w:tcPr>
            <w:tcW w:w="6453" w:type="dxa"/>
            <w:shd w:val="clear" w:color="auto" w:fill="auto"/>
            <w:tcMar>
              <w:top w:w="100" w:type="dxa"/>
              <w:left w:w="100" w:type="dxa"/>
              <w:bottom w:w="100" w:type="dxa"/>
              <w:right w:w="100" w:type="dxa"/>
            </w:tcMar>
          </w:tcPr>
          <w:p w14:paraId="5818F572" w14:textId="77777777" w:rsidR="00C41376" w:rsidRPr="00DB2336" w:rsidRDefault="0034626E" w:rsidP="009A7FA6">
            <w:pPr>
              <w:shd w:val="clear" w:color="auto" w:fill="FFFFFF"/>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Izveidota iekļaujoša skolas vide, novēršot </w:t>
            </w:r>
            <w:proofErr w:type="spellStart"/>
            <w:r w:rsidRPr="00DB2336">
              <w:rPr>
                <w:rFonts w:ascii="Times New Roman" w:eastAsia="Times New Roman" w:hAnsi="Times New Roman" w:cs="Times New Roman"/>
                <w:sz w:val="24"/>
                <w:szCs w:val="24"/>
                <w:lang w:val="lv-LV"/>
              </w:rPr>
              <w:t>bulingu</w:t>
            </w:r>
            <w:proofErr w:type="spellEnd"/>
            <w:r w:rsidRPr="00DB2336">
              <w:rPr>
                <w:rFonts w:ascii="Times New Roman" w:eastAsia="Times New Roman" w:hAnsi="Times New Roman" w:cs="Times New Roman"/>
                <w:sz w:val="24"/>
                <w:szCs w:val="24"/>
                <w:lang w:val="lv-LV"/>
              </w:rPr>
              <w:t xml:space="preserve"> un diskrimināciju. Izstrādāta kopīga stratēģija, piedāvātas profesionālās attīstības iespējas skolotājiem un veicināta skolēnu iesaiste kā pārmaiņu vēstniekiem. Izveidoti starptautiski diskusiju klubi sociālo jautājumu apspriešanai.</w:t>
            </w:r>
          </w:p>
          <w:p w14:paraId="508D02E9" w14:textId="77777777" w:rsidR="00C41376" w:rsidRPr="00DB2336" w:rsidRDefault="00C41376" w:rsidP="009A7FA6">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lv-LV"/>
              </w:rPr>
            </w:pPr>
          </w:p>
        </w:tc>
      </w:tr>
      <w:tr w:rsidR="00C41376" w:rsidRPr="00DB2336" w14:paraId="61BF350D" w14:textId="77777777" w:rsidTr="009A7FA6">
        <w:tc>
          <w:tcPr>
            <w:tcW w:w="3162" w:type="dxa"/>
            <w:shd w:val="clear" w:color="auto" w:fill="auto"/>
            <w:tcMar>
              <w:top w:w="100" w:type="dxa"/>
              <w:left w:w="100" w:type="dxa"/>
              <w:bottom w:w="100" w:type="dxa"/>
              <w:right w:w="100" w:type="dxa"/>
            </w:tcMar>
          </w:tcPr>
          <w:p w14:paraId="69D92BAF" w14:textId="77777777" w:rsidR="00C41376" w:rsidRPr="00DB2336" w:rsidRDefault="0034626E" w:rsidP="009A7FA6">
            <w:pPr>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Īstenots no pabeigts </w:t>
            </w:r>
            <w:proofErr w:type="spellStart"/>
            <w:r w:rsidRPr="00DB2336">
              <w:rPr>
                <w:rFonts w:ascii="Times New Roman" w:eastAsia="Times New Roman" w:hAnsi="Times New Roman" w:cs="Times New Roman"/>
                <w:sz w:val="24"/>
                <w:szCs w:val="24"/>
                <w:lang w:val="lv-LV"/>
              </w:rPr>
              <w:t>Erasmus</w:t>
            </w:r>
            <w:proofErr w:type="spellEnd"/>
            <w:r w:rsidRPr="00DB2336">
              <w:rPr>
                <w:rFonts w:ascii="Times New Roman" w:eastAsia="Times New Roman" w:hAnsi="Times New Roman" w:cs="Times New Roman"/>
                <w:sz w:val="24"/>
                <w:szCs w:val="24"/>
                <w:lang w:val="lv-LV"/>
              </w:rPr>
              <w:t xml:space="preserve">+ projekts “Demokrātijas formula” sadarbībā ar Alūksnes, Gulbenes, Balvu, Viļakas skolām. </w:t>
            </w:r>
          </w:p>
        </w:tc>
        <w:tc>
          <w:tcPr>
            <w:tcW w:w="6453" w:type="dxa"/>
            <w:shd w:val="clear" w:color="auto" w:fill="auto"/>
            <w:tcMar>
              <w:top w:w="100" w:type="dxa"/>
              <w:left w:w="100" w:type="dxa"/>
              <w:bottom w:w="100" w:type="dxa"/>
              <w:right w:w="100" w:type="dxa"/>
            </w:tcMar>
          </w:tcPr>
          <w:p w14:paraId="4B6DB75C" w14:textId="77777777" w:rsidR="00C41376" w:rsidRPr="009A7FA6" w:rsidRDefault="0034626E" w:rsidP="009A7FA6">
            <w:pPr>
              <w:shd w:val="clear" w:color="auto" w:fill="FFFFFF"/>
              <w:spacing w:after="0" w:line="240" w:lineRule="auto"/>
              <w:jc w:val="both"/>
              <w:rPr>
                <w:rFonts w:ascii="Times New Roman" w:eastAsia="Times New Roman" w:hAnsi="Times New Roman" w:cs="Times New Roman"/>
                <w:sz w:val="24"/>
                <w:szCs w:val="24"/>
                <w:lang w:val="lv-LV"/>
              </w:rPr>
            </w:pPr>
            <w:r w:rsidRPr="009A7FA6">
              <w:rPr>
                <w:rFonts w:ascii="Times New Roman" w:eastAsia="Times New Roman" w:hAnsi="Times New Roman" w:cs="Times New Roman"/>
                <w:sz w:val="24"/>
                <w:szCs w:val="24"/>
                <w:lang w:val="lv-LV"/>
              </w:rPr>
              <w:t>Radīta iespēja jauniešiem no dažādām grupām mācīties miermīlīgi un efektīvi paust un aizstāvēt savus uzskatus izglītībā, politikā, kultūrā, saglabājot cieņu pret viedokļu dažādību.</w:t>
            </w:r>
          </w:p>
          <w:p w14:paraId="28EB30E3" w14:textId="447DFA8A" w:rsidR="00C41376" w:rsidRPr="00DB2336" w:rsidRDefault="0034626E" w:rsidP="009A7FA6">
            <w:pPr>
              <w:shd w:val="clear" w:color="auto" w:fill="FFFFFF"/>
              <w:spacing w:after="0" w:line="240" w:lineRule="auto"/>
              <w:jc w:val="both"/>
              <w:rPr>
                <w:rFonts w:ascii="Times New Roman" w:eastAsia="Times New Roman" w:hAnsi="Times New Roman" w:cs="Times New Roman"/>
                <w:sz w:val="24"/>
                <w:szCs w:val="24"/>
                <w:lang w:val="lv-LV"/>
              </w:rPr>
            </w:pPr>
            <w:r w:rsidRPr="009A7FA6">
              <w:rPr>
                <w:rFonts w:ascii="Times New Roman" w:eastAsia="Times New Roman" w:hAnsi="Times New Roman" w:cs="Times New Roman"/>
                <w:sz w:val="24"/>
                <w:szCs w:val="24"/>
                <w:lang w:val="lv-LV"/>
              </w:rPr>
              <w:t>Īstenotas aktivitātes par demokrātiju, diskusijas, tikšanās ar citu skolu jauniešiem un iesaiste skolas, pašvaldības un reģiona dzīvē. Jauniešiem iegūta pārliecība kļūt par aktīviem Eiropas pilsoņiem un radīt pozitīvas pārmaiņas sev un sabiedrībai.</w:t>
            </w:r>
          </w:p>
        </w:tc>
      </w:tr>
    </w:tbl>
    <w:p w14:paraId="7F632396" w14:textId="77777777" w:rsidR="00C41376" w:rsidRPr="00DB2336" w:rsidRDefault="00C41376">
      <w:pPr>
        <w:spacing w:after="0" w:line="240" w:lineRule="auto"/>
        <w:ind w:left="142"/>
        <w:rPr>
          <w:rFonts w:ascii="Times New Roman" w:eastAsia="Times New Roman" w:hAnsi="Times New Roman" w:cs="Times New Roman"/>
          <w:sz w:val="24"/>
          <w:szCs w:val="24"/>
          <w:lang w:val="lv-LV"/>
        </w:rPr>
      </w:pPr>
    </w:p>
    <w:p w14:paraId="195938F7"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Informācija par institūcijām, ar kurām noslēgti sadarbības līgumi</w:t>
      </w:r>
    </w:p>
    <w:p w14:paraId="0EEB1ECB" w14:textId="79FEFB7C"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Rīgas Tehniskā universitāte</w:t>
      </w:r>
      <w:r w:rsidR="009A7FA6">
        <w:rPr>
          <w:rFonts w:ascii="Times New Roman" w:eastAsia="Times New Roman" w:hAnsi="Times New Roman" w:cs="Times New Roman"/>
          <w:color w:val="000000"/>
          <w:sz w:val="24"/>
          <w:szCs w:val="24"/>
          <w:lang w:val="lv-LV"/>
        </w:rPr>
        <w:t xml:space="preserve"> – </w:t>
      </w:r>
      <w:r w:rsidRPr="00DB2336">
        <w:rPr>
          <w:rFonts w:ascii="Times New Roman" w:eastAsia="Times New Roman" w:hAnsi="Times New Roman" w:cs="Times New Roman"/>
          <w:color w:val="000000"/>
          <w:sz w:val="24"/>
          <w:szCs w:val="24"/>
          <w:lang w:val="lv-LV"/>
        </w:rPr>
        <w:t>par piedāvājumu izglītojamajiem ar augstiem mācību sasniegumiem iestāties RTU studiju budžeta vietās.</w:t>
      </w:r>
    </w:p>
    <w:p w14:paraId="6D091B06" w14:textId="14AA813D"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Latvijas Universitāte </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lai īstenotu daudzpusīgu sadarbību izglītības un zinātnes jomā.</w:t>
      </w:r>
    </w:p>
    <w:p w14:paraId="115EA7C0" w14:textId="08D011C3"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Vidzemes Augstskola</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 xml:space="preserve"> par nodarbību organizēšanu Vidzemes Augstskolā, sadarbību ZPD vadītāju piesaistē un atbalstu ZPD darbu izstrādē.</w:t>
      </w:r>
    </w:p>
    <w:p w14:paraId="775619E2" w14:textId="647E1223"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Rīgas Stradiņa universitāte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Veselības un sporta zinātņu fakultātes studējošo prakses vietu nodrošināšana un prakses organizēšana.</w:t>
      </w:r>
    </w:p>
    <w:p w14:paraId="3D2BE897" w14:textId="6B3FF355"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Digitālās Ekonomikas Attīstības Centrs </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 xml:space="preserve">par </w:t>
      </w:r>
      <w:proofErr w:type="spellStart"/>
      <w:r w:rsidRPr="00DB2336">
        <w:rPr>
          <w:rFonts w:ascii="Times New Roman" w:eastAsia="Times New Roman" w:hAnsi="Times New Roman" w:cs="Times New Roman"/>
          <w:color w:val="000000"/>
          <w:sz w:val="24"/>
          <w:szCs w:val="24"/>
          <w:lang w:val="lv-LV"/>
        </w:rPr>
        <w:t>skolvadības</w:t>
      </w:r>
      <w:proofErr w:type="spellEnd"/>
      <w:r w:rsidRPr="00DB2336">
        <w:rPr>
          <w:rFonts w:ascii="Times New Roman" w:eastAsia="Times New Roman" w:hAnsi="Times New Roman" w:cs="Times New Roman"/>
          <w:color w:val="000000"/>
          <w:sz w:val="24"/>
          <w:szCs w:val="24"/>
          <w:lang w:val="lv-LV"/>
        </w:rPr>
        <w:t xml:space="preserve"> sistēmas e</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klase.lv izmantošanu.</w:t>
      </w:r>
    </w:p>
    <w:p w14:paraId="5886BB80" w14:textId="7E8D25F1"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Biedrība Mūžizglītības un kultūras institūts “Vitae” </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par pārmaiņu procesa izglītībā “Līderis manī” īstenošanu.</w:t>
      </w:r>
    </w:p>
    <w:p w14:paraId="43D404C0" w14:textId="416F0BFA"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Biedrība JUNIOR ACHIEVEMENT LATVIA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pilnveidot jauniešu zināšanas un prasmes uzņēmējdarbībā.</w:t>
      </w:r>
    </w:p>
    <w:p w14:paraId="37C71F21" w14:textId="03068A4E"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Valsts Izglītības Attīstības aģentūra </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 xml:space="preserve"> “</w:t>
      </w:r>
      <w:proofErr w:type="spellStart"/>
      <w:r w:rsidRPr="00DB2336">
        <w:rPr>
          <w:rFonts w:ascii="Times New Roman" w:eastAsia="Times New Roman" w:hAnsi="Times New Roman" w:cs="Times New Roman"/>
          <w:color w:val="000000"/>
          <w:sz w:val="24"/>
          <w:szCs w:val="24"/>
          <w:lang w:val="lv-LV"/>
        </w:rPr>
        <w:t>Erasmus</w:t>
      </w:r>
      <w:proofErr w:type="spellEnd"/>
      <w:r w:rsidRPr="00DB2336">
        <w:rPr>
          <w:rFonts w:ascii="Times New Roman" w:eastAsia="Times New Roman" w:hAnsi="Times New Roman" w:cs="Times New Roman"/>
          <w:color w:val="000000"/>
          <w:sz w:val="24"/>
          <w:szCs w:val="24"/>
          <w:lang w:val="lv-LV"/>
        </w:rPr>
        <w:t>+” projekti.</w:t>
      </w:r>
    </w:p>
    <w:p w14:paraId="6D02059C" w14:textId="707B4A6A"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Uzdevumi.lv </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 xml:space="preserve">par pilnu pieeju mācību portāla datu bāzei. </w:t>
      </w:r>
    </w:p>
    <w:p w14:paraId="019E1C99" w14:textId="4967FA09"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“Apgāds Zvaigzne ABC” </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par digitālo mācību materiālu licencēm.</w:t>
      </w:r>
    </w:p>
    <w:p w14:paraId="29BBD4DA" w14:textId="7759F0D5" w:rsidR="00C41376" w:rsidRPr="00DB2336" w:rsidRDefault="0034626E">
      <w:pPr>
        <w:numPr>
          <w:ilvl w:val="1"/>
          <w:numId w:val="2"/>
        </w:numPr>
        <w:pBdr>
          <w:top w:val="nil"/>
          <w:left w:val="nil"/>
          <w:bottom w:val="nil"/>
          <w:right w:val="nil"/>
          <w:between w:val="nil"/>
        </w:pBdr>
        <w:spacing w:line="24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Izglītības uzņēmums “</w:t>
      </w:r>
      <w:proofErr w:type="spellStart"/>
      <w:r w:rsidRPr="00DB2336">
        <w:rPr>
          <w:rFonts w:ascii="Times New Roman" w:eastAsia="Times New Roman" w:hAnsi="Times New Roman" w:cs="Times New Roman"/>
          <w:color w:val="000000"/>
          <w:sz w:val="24"/>
          <w:szCs w:val="24"/>
          <w:lang w:val="lv-LV"/>
        </w:rPr>
        <w:t>Lielvārds</w:t>
      </w:r>
      <w:proofErr w:type="spellEnd"/>
      <w:r w:rsidRPr="00DB2336">
        <w:rPr>
          <w:rFonts w:ascii="Times New Roman" w:eastAsia="Times New Roman" w:hAnsi="Times New Roman" w:cs="Times New Roman"/>
          <w:color w:val="000000"/>
          <w:sz w:val="24"/>
          <w:szCs w:val="24"/>
          <w:lang w:val="lv-LV"/>
        </w:rPr>
        <w:t>”</w:t>
      </w:r>
      <w:r w:rsidR="009A7FA6">
        <w:rPr>
          <w:rFonts w:ascii="Times New Roman" w:eastAsia="Times New Roman" w:hAnsi="Times New Roman" w:cs="Times New Roman"/>
          <w:color w:val="000000"/>
          <w:sz w:val="24"/>
          <w:szCs w:val="24"/>
          <w:lang w:val="lv-LV"/>
        </w:rPr>
        <w:t xml:space="preserve"> –</w:t>
      </w:r>
      <w:r w:rsidRPr="00DB2336">
        <w:rPr>
          <w:rFonts w:ascii="Times New Roman" w:eastAsia="Times New Roman" w:hAnsi="Times New Roman" w:cs="Times New Roman"/>
          <w:color w:val="000000"/>
          <w:sz w:val="24"/>
          <w:szCs w:val="24"/>
          <w:lang w:val="lv-LV"/>
        </w:rPr>
        <w:t xml:space="preserve"> par digitālo mācību materiālu datu bāzes soma.lv izmantošanu.</w:t>
      </w:r>
    </w:p>
    <w:p w14:paraId="25E17CAD"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Audzināšanas darba prioritātes trim gadiem un to ieviešana</w:t>
      </w:r>
    </w:p>
    <w:p w14:paraId="5678B0C8"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color w:val="000000"/>
          <w:sz w:val="24"/>
          <w:szCs w:val="24"/>
          <w:lang w:val="lv-LV"/>
        </w:rPr>
        <w:t xml:space="preserve"> Prioritātes (</w:t>
      </w:r>
      <w:proofErr w:type="spellStart"/>
      <w:r w:rsidRPr="00DB2336">
        <w:rPr>
          <w:rFonts w:ascii="Times New Roman" w:eastAsia="Times New Roman" w:hAnsi="Times New Roman" w:cs="Times New Roman"/>
          <w:color w:val="000000"/>
          <w:sz w:val="24"/>
          <w:szCs w:val="24"/>
          <w:lang w:val="lv-LV"/>
        </w:rPr>
        <w:t>bērncentrētas</w:t>
      </w:r>
      <w:proofErr w:type="spellEnd"/>
      <w:r w:rsidRPr="00DB2336">
        <w:rPr>
          <w:rFonts w:ascii="Times New Roman" w:eastAsia="Times New Roman" w:hAnsi="Times New Roman" w:cs="Times New Roman"/>
          <w:color w:val="000000"/>
          <w:sz w:val="24"/>
          <w:szCs w:val="24"/>
          <w:lang w:val="lv-LV"/>
        </w:rPr>
        <w:t xml:space="preserve">, domājot par izglītojamā personību). </w:t>
      </w:r>
    </w:p>
    <w:p w14:paraId="2417BD80" w14:textId="77777777" w:rsidR="00C41376" w:rsidRPr="00DB2336" w:rsidRDefault="0034626E">
      <w:pPr>
        <w:spacing w:after="0" w:line="240" w:lineRule="auto"/>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b/>
          <w:sz w:val="24"/>
          <w:szCs w:val="24"/>
          <w:highlight w:val="white"/>
          <w:lang w:val="lv-LV"/>
        </w:rPr>
        <w:t xml:space="preserve">2025./ 2026. </w:t>
      </w:r>
      <w:proofErr w:type="spellStart"/>
      <w:r w:rsidRPr="00DB2336">
        <w:rPr>
          <w:rFonts w:ascii="Times New Roman" w:eastAsia="Times New Roman" w:hAnsi="Times New Roman" w:cs="Times New Roman"/>
          <w:b/>
          <w:sz w:val="24"/>
          <w:szCs w:val="24"/>
          <w:highlight w:val="white"/>
          <w:lang w:val="lv-LV"/>
        </w:rPr>
        <w:t>m.g</w:t>
      </w:r>
      <w:proofErr w:type="spellEnd"/>
      <w:r w:rsidRPr="00DB2336">
        <w:rPr>
          <w:rFonts w:ascii="Times New Roman" w:eastAsia="Times New Roman" w:hAnsi="Times New Roman" w:cs="Times New Roman"/>
          <w:b/>
          <w:sz w:val="24"/>
          <w:szCs w:val="24"/>
          <w:highlight w:val="white"/>
          <w:lang w:val="lv-LV"/>
        </w:rPr>
        <w:t>.</w:t>
      </w:r>
      <w:r w:rsidRPr="00DB2336">
        <w:rPr>
          <w:rFonts w:ascii="Times New Roman" w:eastAsia="Times New Roman" w:hAnsi="Times New Roman" w:cs="Times New Roman"/>
          <w:sz w:val="24"/>
          <w:szCs w:val="24"/>
          <w:highlight w:val="white"/>
          <w:lang w:val="lv-LV"/>
        </w:rPr>
        <w:t xml:space="preserve"> –piederības apziņas un lepnuma par savu skolu veicināšana; </w:t>
      </w:r>
      <w:proofErr w:type="spellStart"/>
      <w:r w:rsidRPr="00DB2336">
        <w:rPr>
          <w:rFonts w:ascii="Times New Roman" w:eastAsia="Times New Roman" w:hAnsi="Times New Roman" w:cs="Times New Roman"/>
          <w:sz w:val="24"/>
          <w:szCs w:val="24"/>
          <w:highlight w:val="white"/>
          <w:lang w:val="lv-LV"/>
        </w:rPr>
        <w:t>labbūtības</w:t>
      </w:r>
      <w:proofErr w:type="spellEnd"/>
      <w:r w:rsidRPr="00DB2336">
        <w:rPr>
          <w:rFonts w:ascii="Times New Roman" w:eastAsia="Times New Roman" w:hAnsi="Times New Roman" w:cs="Times New Roman"/>
          <w:sz w:val="24"/>
          <w:szCs w:val="24"/>
          <w:highlight w:val="white"/>
          <w:lang w:val="lv-LV"/>
        </w:rPr>
        <w:t xml:space="preserve"> mērķtiecīga īstenošana, tikumiskajās vērtībās balstītu ieradumu attīstīšana un attieksmju veidošana, pieredzot jēgpilnu to īstenošanu ikdienas dzīvē.</w:t>
      </w:r>
    </w:p>
    <w:p w14:paraId="3DCDA55A" w14:textId="45262F71" w:rsidR="00C41376" w:rsidRPr="00DB2336" w:rsidRDefault="0034626E">
      <w:pPr>
        <w:spacing w:after="0" w:line="240" w:lineRule="auto"/>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b/>
          <w:sz w:val="24"/>
          <w:szCs w:val="24"/>
          <w:highlight w:val="white"/>
          <w:lang w:val="lv-LV"/>
        </w:rPr>
        <w:lastRenderedPageBreak/>
        <w:t xml:space="preserve">2026./ 2027. </w:t>
      </w:r>
      <w:proofErr w:type="spellStart"/>
      <w:r w:rsidRPr="00DB2336">
        <w:rPr>
          <w:rFonts w:ascii="Times New Roman" w:eastAsia="Times New Roman" w:hAnsi="Times New Roman" w:cs="Times New Roman"/>
          <w:b/>
          <w:sz w:val="24"/>
          <w:szCs w:val="24"/>
          <w:highlight w:val="white"/>
          <w:lang w:val="lv-LV"/>
        </w:rPr>
        <w:t>m.g</w:t>
      </w:r>
      <w:proofErr w:type="spellEnd"/>
      <w:r w:rsidRPr="00DB2336">
        <w:rPr>
          <w:rFonts w:ascii="Times New Roman" w:eastAsia="Times New Roman" w:hAnsi="Times New Roman" w:cs="Times New Roman"/>
          <w:b/>
          <w:sz w:val="24"/>
          <w:szCs w:val="24"/>
          <w:highlight w:val="white"/>
          <w:lang w:val="lv-LV"/>
        </w:rPr>
        <w:t>.</w:t>
      </w:r>
      <w:r w:rsidRPr="00DB2336">
        <w:rPr>
          <w:rFonts w:ascii="Times New Roman" w:eastAsia="Times New Roman" w:hAnsi="Times New Roman" w:cs="Times New Roman"/>
          <w:sz w:val="24"/>
          <w:szCs w:val="24"/>
          <w:highlight w:val="white"/>
          <w:lang w:val="lv-LV"/>
        </w:rPr>
        <w:t xml:space="preserve"> </w:t>
      </w:r>
      <w:r w:rsidR="009A7FA6">
        <w:rPr>
          <w:rFonts w:ascii="Times New Roman" w:eastAsia="Times New Roman" w:hAnsi="Times New Roman" w:cs="Times New Roman"/>
          <w:sz w:val="24"/>
          <w:szCs w:val="24"/>
          <w:highlight w:val="white"/>
          <w:lang w:val="lv-LV"/>
        </w:rPr>
        <w:t>–</w:t>
      </w:r>
      <w:r w:rsidRPr="00DB2336">
        <w:rPr>
          <w:rFonts w:ascii="Times New Roman" w:eastAsia="Times New Roman" w:hAnsi="Times New Roman" w:cs="Times New Roman"/>
          <w:sz w:val="24"/>
          <w:szCs w:val="24"/>
          <w:highlight w:val="white"/>
          <w:lang w:val="lv-LV"/>
        </w:rPr>
        <w:t xml:space="preserve"> karjeras izglītības integrēšana mācību un audzināšanas procesā;</w:t>
      </w:r>
    </w:p>
    <w:p w14:paraId="154D3CF9" w14:textId="6AF1A76F" w:rsidR="00C41376" w:rsidRPr="00DB2336" w:rsidRDefault="0034626E" w:rsidP="009A7FA6">
      <w:pPr>
        <w:spacing w:after="120" w:line="240" w:lineRule="auto"/>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b/>
          <w:sz w:val="24"/>
          <w:szCs w:val="24"/>
          <w:highlight w:val="white"/>
          <w:lang w:val="lv-LV"/>
        </w:rPr>
        <w:t xml:space="preserve">2027./ 2028. </w:t>
      </w:r>
      <w:proofErr w:type="spellStart"/>
      <w:r w:rsidRPr="00DB2336">
        <w:rPr>
          <w:rFonts w:ascii="Times New Roman" w:eastAsia="Times New Roman" w:hAnsi="Times New Roman" w:cs="Times New Roman"/>
          <w:b/>
          <w:sz w:val="24"/>
          <w:szCs w:val="24"/>
          <w:highlight w:val="white"/>
          <w:lang w:val="lv-LV"/>
        </w:rPr>
        <w:t>m.g</w:t>
      </w:r>
      <w:proofErr w:type="spellEnd"/>
      <w:r w:rsidRPr="00DB2336">
        <w:rPr>
          <w:rFonts w:ascii="Times New Roman" w:eastAsia="Times New Roman" w:hAnsi="Times New Roman" w:cs="Times New Roman"/>
          <w:b/>
          <w:sz w:val="24"/>
          <w:szCs w:val="24"/>
          <w:highlight w:val="white"/>
          <w:lang w:val="lv-LV"/>
        </w:rPr>
        <w:t>.</w:t>
      </w:r>
      <w:r w:rsidRPr="00DB2336">
        <w:rPr>
          <w:rFonts w:ascii="Times New Roman" w:eastAsia="Times New Roman" w:hAnsi="Times New Roman" w:cs="Times New Roman"/>
          <w:sz w:val="24"/>
          <w:szCs w:val="24"/>
          <w:highlight w:val="white"/>
          <w:lang w:val="lv-LV"/>
        </w:rPr>
        <w:t xml:space="preserve"> </w:t>
      </w:r>
      <w:r w:rsidR="009A7FA6">
        <w:rPr>
          <w:rFonts w:ascii="Times New Roman" w:eastAsia="Times New Roman" w:hAnsi="Times New Roman" w:cs="Times New Roman"/>
          <w:sz w:val="24"/>
          <w:szCs w:val="24"/>
          <w:highlight w:val="white"/>
          <w:lang w:val="lv-LV"/>
        </w:rPr>
        <w:t>–</w:t>
      </w:r>
      <w:r w:rsidRPr="00DB2336">
        <w:rPr>
          <w:rFonts w:ascii="Times New Roman" w:eastAsia="Times New Roman" w:hAnsi="Times New Roman" w:cs="Times New Roman"/>
          <w:sz w:val="24"/>
          <w:szCs w:val="24"/>
          <w:highlight w:val="white"/>
          <w:lang w:val="lv-LV"/>
        </w:rPr>
        <w:t xml:space="preserve"> Smiltenes vidusskolas tradīciju </w:t>
      </w:r>
      <w:proofErr w:type="spellStart"/>
      <w:r w:rsidRPr="00DB2336">
        <w:rPr>
          <w:rFonts w:ascii="Times New Roman" w:eastAsia="Times New Roman" w:hAnsi="Times New Roman" w:cs="Times New Roman"/>
          <w:sz w:val="24"/>
          <w:szCs w:val="24"/>
          <w:highlight w:val="white"/>
          <w:lang w:val="lv-LV"/>
        </w:rPr>
        <w:t>pārmantojamības</w:t>
      </w:r>
      <w:proofErr w:type="spellEnd"/>
      <w:r w:rsidRPr="00DB2336">
        <w:rPr>
          <w:rFonts w:ascii="Times New Roman" w:eastAsia="Times New Roman" w:hAnsi="Times New Roman" w:cs="Times New Roman"/>
          <w:sz w:val="24"/>
          <w:szCs w:val="24"/>
          <w:highlight w:val="white"/>
          <w:lang w:val="lv-LV"/>
        </w:rPr>
        <w:t xml:space="preserve"> un jaunu tradīciju veidošanas veicināšana.</w:t>
      </w:r>
    </w:p>
    <w:p w14:paraId="6CC089DB" w14:textId="4F51FB54"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2</w:t>
      </w:r>
      <w:r w:rsidR="009A7FA6">
        <w:rPr>
          <w:rFonts w:ascii="Times New Roman" w:eastAsia="Times New Roman" w:hAnsi="Times New Roman" w:cs="Times New Roman"/>
          <w:color w:val="000000"/>
          <w:sz w:val="24"/>
          <w:szCs w:val="24"/>
          <w:lang w:val="lv-LV"/>
        </w:rPr>
        <w:t>–</w:t>
      </w:r>
      <w:r w:rsidRPr="00DB2336">
        <w:rPr>
          <w:rFonts w:ascii="Times New Roman" w:eastAsia="Times New Roman" w:hAnsi="Times New Roman" w:cs="Times New Roman"/>
          <w:color w:val="000000"/>
          <w:sz w:val="24"/>
          <w:szCs w:val="24"/>
          <w:lang w:val="lv-LV"/>
        </w:rPr>
        <w:t>3 teikumi par galvenajiem secinājumiem pēc mācību gada izvērtēšanas.</w:t>
      </w:r>
    </w:p>
    <w:p w14:paraId="31757CB0" w14:textId="68A34C78" w:rsidR="00C41376" w:rsidRPr="00DB2336" w:rsidRDefault="0034626E">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Smiltenes vidusskolā 2. gadu turpinājusies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w:t>
      </w:r>
      <w:proofErr w:type="spellStart"/>
      <w:r w:rsidRPr="00DB2336">
        <w:rPr>
          <w:rFonts w:ascii="Times New Roman" w:eastAsia="Times New Roman" w:hAnsi="Times New Roman" w:cs="Times New Roman"/>
          <w:sz w:val="24"/>
          <w:szCs w:val="24"/>
          <w:lang w:val="lv-LV"/>
        </w:rPr>
        <w:t>antibulinga</w:t>
      </w:r>
      <w:proofErr w:type="spellEnd"/>
      <w:r w:rsidRPr="00DB2336">
        <w:rPr>
          <w:rFonts w:ascii="Times New Roman" w:eastAsia="Times New Roman" w:hAnsi="Times New Roman" w:cs="Times New Roman"/>
          <w:sz w:val="24"/>
          <w:szCs w:val="24"/>
          <w:lang w:val="lv-LV"/>
        </w:rPr>
        <w:t xml:space="preserve"> programmas ieviešana. Šajā periodā ir apgūta </w:t>
      </w:r>
      <w:proofErr w:type="spellStart"/>
      <w:r w:rsidRPr="00DB2336">
        <w:rPr>
          <w:rFonts w:ascii="Times New Roman" w:eastAsia="Times New Roman" w:hAnsi="Times New Roman" w:cs="Times New Roman"/>
          <w:sz w:val="24"/>
          <w:szCs w:val="24"/>
          <w:lang w:val="lv-LV"/>
        </w:rPr>
        <w:t>jaunizveidotā</w:t>
      </w:r>
      <w:proofErr w:type="spellEnd"/>
      <w:r w:rsidRPr="00DB2336">
        <w:rPr>
          <w:rFonts w:ascii="Times New Roman" w:eastAsia="Times New Roman" w:hAnsi="Times New Roman" w:cs="Times New Roman"/>
          <w:sz w:val="24"/>
          <w:szCs w:val="24"/>
          <w:lang w:val="lv-LV"/>
        </w:rPr>
        <w:t xml:space="preserve"> metodiskā bāze, kas ir pamats audzināšanas stundu cikliem 1.</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3.; 4.</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6. un 7.</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9. klasēs, veikta anketēšana un rezultātu analīze. Pilnveidota izglītojamo izpratne par skolas vērtībām. Turpmākajās attīstības vajadzībās akcentēta </w:t>
      </w:r>
      <w:proofErr w:type="spellStart"/>
      <w:r w:rsidRPr="00DB2336">
        <w:rPr>
          <w:rFonts w:ascii="Times New Roman" w:eastAsia="Times New Roman" w:hAnsi="Times New Roman" w:cs="Times New Roman"/>
          <w:sz w:val="24"/>
          <w:szCs w:val="24"/>
          <w:lang w:val="lv-LV"/>
        </w:rPr>
        <w:t>KiVa</w:t>
      </w:r>
      <w:proofErr w:type="spellEnd"/>
      <w:r w:rsidRPr="00DB2336">
        <w:rPr>
          <w:rFonts w:ascii="Times New Roman" w:eastAsia="Times New Roman" w:hAnsi="Times New Roman" w:cs="Times New Roman"/>
          <w:sz w:val="24"/>
          <w:szCs w:val="24"/>
          <w:lang w:val="lv-LV"/>
        </w:rPr>
        <w:t xml:space="preserve"> stundu sistēmiska iekļaušana audzinātāju tematiskajos plānos, </w:t>
      </w:r>
      <w:proofErr w:type="spellStart"/>
      <w:r w:rsidRPr="00DB2336">
        <w:rPr>
          <w:rFonts w:ascii="Times New Roman" w:eastAsia="Times New Roman" w:hAnsi="Times New Roman" w:cs="Times New Roman"/>
          <w:sz w:val="24"/>
          <w:szCs w:val="24"/>
          <w:lang w:val="lv-LV"/>
        </w:rPr>
        <w:t>vērtībizpratnes</w:t>
      </w:r>
      <w:proofErr w:type="spellEnd"/>
      <w:r w:rsidRPr="00DB2336">
        <w:rPr>
          <w:rFonts w:ascii="Times New Roman" w:eastAsia="Times New Roman" w:hAnsi="Times New Roman" w:cs="Times New Roman"/>
          <w:sz w:val="24"/>
          <w:szCs w:val="24"/>
          <w:lang w:val="lv-LV"/>
        </w:rPr>
        <w:t xml:space="preserve"> ieradumu veicināšana skolas pasākumos un ikdienā. </w:t>
      </w:r>
    </w:p>
    <w:p w14:paraId="5E3DD0E6"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sz w:val="24"/>
          <w:szCs w:val="24"/>
          <w:lang w:val="lv-LV"/>
        </w:rPr>
      </w:pPr>
      <w:r w:rsidRPr="00DB2336">
        <w:rPr>
          <w:rFonts w:ascii="Times New Roman" w:eastAsia="Times New Roman" w:hAnsi="Times New Roman" w:cs="Times New Roman"/>
          <w:b/>
          <w:color w:val="000000"/>
          <w:sz w:val="24"/>
          <w:szCs w:val="24"/>
          <w:lang w:val="lv-LV"/>
        </w:rPr>
        <w:t xml:space="preserve">Citi </w:t>
      </w:r>
      <w:r w:rsidRPr="00DB2336">
        <w:rPr>
          <w:rFonts w:ascii="Times New Roman" w:eastAsia="Times New Roman" w:hAnsi="Times New Roman" w:cs="Times New Roman"/>
          <w:b/>
          <w:sz w:val="24"/>
          <w:szCs w:val="24"/>
          <w:lang w:val="lv-LV"/>
        </w:rPr>
        <w:t>sasniegumi</w:t>
      </w:r>
    </w:p>
    <w:p w14:paraId="53847BB1"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Jebkādi citi sasniegumi, par kuriem vēlas informēt izglītības iestāde (galvenie secinājumi par izglītības iestādei svarīgo, specifisko). </w:t>
      </w:r>
    </w:p>
    <w:p w14:paraId="1C8A17C2" w14:textId="75B17070" w:rsidR="00C41376" w:rsidRPr="00DB2336" w:rsidRDefault="0034626E" w:rsidP="009A7FA6">
      <w:pPr>
        <w:pBdr>
          <w:top w:val="nil"/>
          <w:left w:val="nil"/>
          <w:bottom w:val="nil"/>
          <w:right w:val="nil"/>
          <w:between w:val="nil"/>
        </w:pBdr>
        <w:spacing w:after="0" w:line="300" w:lineRule="auto"/>
        <w:ind w:left="425"/>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sz w:val="24"/>
          <w:szCs w:val="24"/>
          <w:lang w:val="lv-LV"/>
        </w:rPr>
        <w:t xml:space="preserve">2024./ 2025. </w:t>
      </w:r>
      <w:proofErr w:type="spellStart"/>
      <w:r w:rsidRPr="00DB2336">
        <w:rPr>
          <w:rFonts w:ascii="Times New Roman" w:eastAsia="Times New Roman" w:hAnsi="Times New Roman" w:cs="Times New Roman"/>
          <w:sz w:val="24"/>
          <w:szCs w:val="24"/>
          <w:lang w:val="lv-LV"/>
        </w:rPr>
        <w:t>m.g</w:t>
      </w:r>
      <w:proofErr w:type="spellEnd"/>
      <w:r w:rsidRPr="00DB2336">
        <w:rPr>
          <w:rFonts w:ascii="Times New Roman" w:eastAsia="Times New Roman" w:hAnsi="Times New Roman" w:cs="Times New Roman"/>
          <w:sz w:val="24"/>
          <w:szCs w:val="24"/>
          <w:lang w:val="lv-LV"/>
        </w:rPr>
        <w:t xml:space="preserve">. noslēgumā Smiltenes vidusskola kļuva par 2. </w:t>
      </w:r>
      <w:proofErr w:type="spellStart"/>
      <w:r w:rsidRPr="00DB2336">
        <w:rPr>
          <w:rFonts w:ascii="Times New Roman" w:eastAsia="Times New Roman" w:hAnsi="Times New Roman" w:cs="Times New Roman"/>
          <w:sz w:val="24"/>
          <w:szCs w:val="24"/>
          <w:lang w:val="lv-LV"/>
        </w:rPr>
        <w:t>Cēsu</w:t>
      </w:r>
      <w:proofErr w:type="spellEnd"/>
      <w:r w:rsidRPr="00DB2336">
        <w:rPr>
          <w:rFonts w:ascii="Times New Roman" w:eastAsia="Times New Roman" w:hAnsi="Times New Roman" w:cs="Times New Roman"/>
          <w:sz w:val="24"/>
          <w:szCs w:val="24"/>
          <w:lang w:val="lv-LV"/>
        </w:rPr>
        <w:t xml:space="preserve"> pulka Skolnieku rotas karoga glabātāju, tā izvirzot 2025./2026.m.g. prioritāti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highlight w:val="white"/>
          <w:lang w:val="lv-LV"/>
        </w:rPr>
        <w:t xml:space="preserve">piederības apziņas un lepnuma par savu skolu veicināšana, īstenojot aktivitātes visām sadarbības izglītības iestādēm. </w:t>
      </w:r>
    </w:p>
    <w:p w14:paraId="78BE3AE0" w14:textId="77777777"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highlight w:val="white"/>
          <w:lang w:val="lv-LV"/>
        </w:rPr>
      </w:pPr>
      <w:r w:rsidRPr="00DB2336">
        <w:rPr>
          <w:rFonts w:ascii="Times New Roman" w:eastAsia="Times New Roman" w:hAnsi="Times New Roman" w:cs="Times New Roman"/>
          <w:sz w:val="24"/>
          <w:szCs w:val="24"/>
          <w:highlight w:val="white"/>
          <w:lang w:val="lv-LV"/>
        </w:rPr>
        <w:t>Skolu reitingā “Darbs ar talantīgajiem skolēniem 2025” lielo skolu grupā no 60 skolām, kas reitingā iekļautas, Smiltenes vidusskola ierindojās 32. vietā (3,68 balles).</w:t>
      </w:r>
    </w:p>
    <w:p w14:paraId="34E59591" w14:textId="28B8936B"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Latvijas skolēnu 49. ZPD konferencē piedalījās 7 skolēni (5 darbi), par 1 darbu tika iegūts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3. pakāpes diploms.</w:t>
      </w:r>
    </w:p>
    <w:p w14:paraId="66A7AE9F" w14:textId="77777777"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Skola sadarbojas ar Vidzemes Augstskolu, Rīgas Tehnisko universitāti un citām augstākās izglītības iestādēm, lai veicinātu skolēnu pētniecisko kompetenci, nodrošinot iespēju izmantot laboratorijas, piedalīties lekcijās un karjeras dienās.</w:t>
      </w:r>
    </w:p>
    <w:p w14:paraId="49E2E686"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Izglītības iestādes informācija par galvenajiem secinājumiem:</w:t>
      </w:r>
      <w:r w:rsidRPr="00DB2336">
        <w:rPr>
          <w:rFonts w:ascii="Times New Roman" w:eastAsia="Times New Roman" w:hAnsi="Times New Roman" w:cs="Times New Roman"/>
          <w:sz w:val="24"/>
          <w:szCs w:val="24"/>
          <w:lang w:val="lv-LV"/>
        </w:rPr>
        <w:t xml:space="preserve"> </w:t>
      </w:r>
    </w:p>
    <w:p w14:paraId="20B27793" w14:textId="77777777" w:rsidR="00C41376" w:rsidRPr="00DB2336" w:rsidRDefault="0034626E">
      <w:pPr>
        <w:numPr>
          <w:ilvl w:val="2"/>
          <w:numId w:val="2"/>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pēc izglītojamo snieguma </w:t>
      </w:r>
      <w:proofErr w:type="spellStart"/>
      <w:r w:rsidRPr="00DB2336">
        <w:rPr>
          <w:rFonts w:ascii="Times New Roman" w:eastAsia="Times New Roman" w:hAnsi="Times New Roman" w:cs="Times New Roman"/>
          <w:color w:val="000000"/>
          <w:sz w:val="24"/>
          <w:szCs w:val="24"/>
          <w:lang w:val="lv-LV"/>
        </w:rPr>
        <w:t>izvērtējuma</w:t>
      </w:r>
      <w:proofErr w:type="spellEnd"/>
      <w:r w:rsidRPr="00DB2336">
        <w:rPr>
          <w:rFonts w:ascii="Times New Roman" w:eastAsia="Times New Roman" w:hAnsi="Times New Roman" w:cs="Times New Roman"/>
          <w:color w:val="000000"/>
          <w:sz w:val="24"/>
          <w:szCs w:val="24"/>
          <w:lang w:val="lv-LV"/>
        </w:rPr>
        <w:t xml:space="preserve"> valsts pārbaudes darbos par 2024./2025. mācību gadu</w:t>
      </w:r>
      <w:r w:rsidRPr="00DB2336">
        <w:rPr>
          <w:rFonts w:ascii="Times New Roman" w:eastAsia="Times New Roman" w:hAnsi="Times New Roman" w:cs="Times New Roman"/>
          <w:sz w:val="24"/>
          <w:szCs w:val="24"/>
          <w:lang w:val="lv-LV"/>
        </w:rPr>
        <w:t>:</w:t>
      </w:r>
    </w:p>
    <w:p w14:paraId="79A21485" w14:textId="77777777"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9. kl. CE vidējais % vērtējums latviešu valodā un angļu valodā ir augstāks nekā vidējais vērtējums valstī: latviešu valodā skolā 61,1%, valstī 58,5% (+2,6%), angļu valodā skolā 71,6%, valstī 65,8% (+5,8%). Matemātikā vidējais % vērtējums, salīdzinot ar vidējo vērtējumu valstī, ir par 9,5% zemāks (skolā 44,3%, valstī 53,8%).</w:t>
      </w:r>
    </w:p>
    <w:p w14:paraId="59FA3584" w14:textId="77777777"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Visos OL eksāmenos vidējais % rezultāts skolā ir augstāks nekā vidējais rezultāts valstī: matemātikā par 13,5% (skolā 57,2%, valstī 43,7%); latviešu valodā par 10,5% (skolā 66,4%, valstī 55,9%); angļu valodā par 13,8% (skolā 74,5%, valstī 60,7%).</w:t>
      </w:r>
    </w:p>
    <w:p w14:paraId="6EE3E4E3" w14:textId="26CD3200"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 AL angļu valodas eksāmenā vidējais % rezultāts skolā ir par 1,1% augstāks nekā valstī (skolā 63,1%, valstī 62,0%); bioloģijā par 9,6% augstāks (skolā 61,6%, valstī 52,0%); fizikā</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par 3% augstāks (skolā 48%, valstī 45%); sociālās zinātnēs par 13,3% augstāks (skolā 58,3%, valstī 45,0%). Salīdzinot ar valsti, vidējais % vērtējums zemāks ir matemātikā (skolā 48,4%, valstī 62,0%), ķīmijā (skolā 51,3%, valstī 53,0%) un kultūrā un mākslā (skolā 50,0%, valstī 55,0%).</w:t>
      </w:r>
    </w:p>
    <w:p w14:paraId="615A1259" w14:textId="77777777" w:rsidR="00C41376" w:rsidRPr="00DB2336" w:rsidRDefault="0034626E">
      <w:pPr>
        <w:numPr>
          <w:ilvl w:val="2"/>
          <w:numId w:val="2"/>
        </w:numPr>
        <w:pBdr>
          <w:top w:val="nil"/>
          <w:left w:val="nil"/>
          <w:bottom w:val="nil"/>
          <w:right w:val="nil"/>
          <w:between w:val="nil"/>
        </w:pBdr>
        <w:spacing w:after="0" w:line="30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par sasniegumiem valsts pārbaudes darbos pēdējo trīs gadu laikā.</w:t>
      </w:r>
    </w:p>
    <w:p w14:paraId="577EC6FC" w14:textId="77777777"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lastRenderedPageBreak/>
        <w:t xml:space="preserve">Pēdējo 3 gadu laikā </w:t>
      </w:r>
      <w:hyperlink r:id="rId10">
        <w:r w:rsidRPr="00DB2336">
          <w:rPr>
            <w:rFonts w:ascii="Times New Roman" w:eastAsia="Times New Roman" w:hAnsi="Times New Roman" w:cs="Times New Roman"/>
            <w:sz w:val="24"/>
            <w:szCs w:val="24"/>
            <w:lang w:val="lv-LV"/>
          </w:rPr>
          <w:t>9.kl</w:t>
        </w:r>
      </w:hyperlink>
      <w:r w:rsidRPr="00DB2336">
        <w:rPr>
          <w:rFonts w:ascii="Times New Roman" w:eastAsia="Times New Roman" w:hAnsi="Times New Roman" w:cs="Times New Roman"/>
          <w:sz w:val="24"/>
          <w:szCs w:val="24"/>
          <w:lang w:val="lv-LV"/>
        </w:rPr>
        <w:t xml:space="preserve">. skolēnu sasniegumi CE latviešu valodā un angļu valodā bijuši augstāki nekā vidēji valstī (latviešu valodā no 2,6% līdz 7,0 %; angļu valodā no 8,2% līdz 13,0%); matemātikā 2023. gadā bija par 3,3% augstāk nekā vidēji valstī, bet 2024. un 2025. gadā no 1,5% līdz 9,5% zemāk nekā valstī. Sasniegumi </w:t>
      </w:r>
      <w:hyperlink r:id="rId11">
        <w:r w:rsidRPr="00DB2336">
          <w:rPr>
            <w:rFonts w:ascii="Times New Roman" w:eastAsia="Times New Roman" w:hAnsi="Times New Roman" w:cs="Times New Roman"/>
            <w:sz w:val="24"/>
            <w:szCs w:val="24"/>
            <w:lang w:val="lv-LV"/>
          </w:rPr>
          <w:t>9.kl</w:t>
        </w:r>
      </w:hyperlink>
      <w:r w:rsidRPr="00DB2336">
        <w:rPr>
          <w:rFonts w:ascii="Times New Roman" w:eastAsia="Times New Roman" w:hAnsi="Times New Roman" w:cs="Times New Roman"/>
          <w:sz w:val="24"/>
          <w:szCs w:val="24"/>
          <w:lang w:val="lv-LV"/>
        </w:rPr>
        <w:t xml:space="preserve">. CE atbilst skolēnu zināšanu līmenim ikdienas darbā. </w:t>
      </w:r>
    </w:p>
    <w:p w14:paraId="35A4858B" w14:textId="77777777"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Visos obligātajos optimālā līmeņa CE (latviešu valodā, angļu valodā, matemātikā) izglītojamo sasniegumi, salīdzinot ar valsti, ir bijuši augstāki: latviešu valodā no 7,0% līdz 12,0%, angļu valodā no 12,4% līdz 15,7%, matemātikā no 7,4% līdz 15,2%.</w:t>
      </w:r>
    </w:p>
    <w:p w14:paraId="03A3F0BA" w14:textId="5B569BF2"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AL angļu valodas eksāmenā pēdējos 3 gados vidējie % rezultāti, salīdzinot ar valsti, ir bijuši vienādi vai nedaudz augstāki (līdz 3% augstāki nekā valstī);</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sociālās zinātnēs tie ir bijuši augstāki (no 9,8%</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līdz</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16,4%); bioloģijā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augstāki (no 2,6% līdz 9,6%); programmēšanā 2025. gadā neviens skolēns eksāmenu nekārtoja, bet 2024. un 2023. gadā rezultāti bija par 15% augstāki nekā vidēji valstī. AL eksāmenu fizikā, ķīmijā un kultūrā un māksla izvēlas kārtot salīdzinoši neliels skolēnu skaits; eksāmenu rezultāti skolā ir svārstījušies, taču kopumā saglabājas stabili un konkurētspējīgi valsts līmenī: fizikā, salīdzinot ar valsti, tie ir bijuši no 6,3% zemāki līdz 18, 3% augstāki nekā valstī; ķīmijā no 2% zemāki līdz 4,7% virs valsts vidējā % vērtējuma; kultūrā un mākslā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no 5% zemāki līdz 17,9% augstāki nekā vidēji valstī.</w:t>
      </w:r>
    </w:p>
    <w:p w14:paraId="4356D122" w14:textId="14956494"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Šī dinamika liecina par labu mācību darba kvalitāti un skolēnu spēju sasniegt augstus rezultātus, kā arī par nepieciešamību turpināt mērķtiecīgi analizēt mācību procesu, lai nodrošinātu</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rezultātu pakāpenisku uzlabošanos.</w:t>
      </w:r>
    </w:p>
    <w:p w14:paraId="74A1DCB7" w14:textId="366984A0" w:rsidR="00C41376" w:rsidRPr="00DB2336" w:rsidRDefault="0034626E" w:rsidP="009A7FA6">
      <w:pPr>
        <w:pBdr>
          <w:top w:val="nil"/>
          <w:left w:val="nil"/>
          <w:bottom w:val="nil"/>
          <w:right w:val="nil"/>
          <w:between w:val="nil"/>
        </w:pBdr>
        <w:spacing w:after="0" w:line="300" w:lineRule="auto"/>
        <w:ind w:left="425" w:firstLine="425"/>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Matemātikas AL centralizētā eksāmena rezultāti ir nedaudz zemāki nekā valstī. Lai veicinātu rezultātu uzlabošanos, nepieciešamas</w:t>
      </w:r>
      <w:r w:rsidRPr="00DB2336">
        <w:rPr>
          <w:rFonts w:ascii="Times New Roman" w:eastAsia="Times New Roman" w:hAnsi="Times New Roman" w:cs="Times New Roman"/>
          <w:b/>
          <w:sz w:val="24"/>
          <w:szCs w:val="24"/>
          <w:lang w:val="lv-LV"/>
        </w:rPr>
        <w:t xml:space="preserve"> </w:t>
      </w:r>
      <w:r w:rsidRPr="00DB2336">
        <w:rPr>
          <w:rFonts w:ascii="Times New Roman" w:eastAsia="Times New Roman" w:hAnsi="Times New Roman" w:cs="Times New Roman"/>
          <w:sz w:val="24"/>
          <w:szCs w:val="24"/>
          <w:lang w:val="lv-LV"/>
        </w:rPr>
        <w:t>lielāku uzmanību pievērst skolēnu prasmju attīstīšanai nestandarta/ kompleksu problēmu risināšanas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uzdevumiem.</w:t>
      </w:r>
    </w:p>
    <w:p w14:paraId="009D50BF" w14:textId="77777777" w:rsidR="00C41376" w:rsidRPr="00DB2336" w:rsidRDefault="00C41376">
      <w:pPr>
        <w:pBdr>
          <w:top w:val="nil"/>
          <w:left w:val="nil"/>
          <w:bottom w:val="nil"/>
          <w:right w:val="nil"/>
          <w:between w:val="nil"/>
        </w:pBdr>
        <w:spacing w:after="0" w:line="300" w:lineRule="auto"/>
        <w:ind w:firstLine="425"/>
        <w:jc w:val="both"/>
        <w:rPr>
          <w:rFonts w:ascii="Times New Roman" w:eastAsia="Times New Roman" w:hAnsi="Times New Roman" w:cs="Times New Roman"/>
          <w:color w:val="980000"/>
          <w:sz w:val="24"/>
          <w:szCs w:val="24"/>
          <w:lang w:val="lv-LV"/>
        </w:rPr>
      </w:pPr>
    </w:p>
    <w:p w14:paraId="2E2F5108" w14:textId="271F0A0A" w:rsidR="00C41376" w:rsidRPr="00DB2336" w:rsidRDefault="0034626E">
      <w:pPr>
        <w:numPr>
          <w:ilvl w:val="1"/>
          <w:numId w:val="2"/>
        </w:numPr>
        <w:pBdr>
          <w:top w:val="nil"/>
          <w:left w:val="nil"/>
          <w:bottom w:val="nil"/>
          <w:right w:val="nil"/>
          <w:between w:val="nil"/>
        </w:pBdr>
        <w:spacing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Izglītības iestādes galvenie secinājumi par izglītojamo sniegumu ikdienas mācībās. </w:t>
      </w:r>
      <w:r w:rsidRPr="00DB2336">
        <w:rPr>
          <w:rFonts w:ascii="Times New Roman" w:eastAsia="Times New Roman" w:hAnsi="Times New Roman" w:cs="Times New Roman"/>
          <w:sz w:val="24"/>
          <w:szCs w:val="24"/>
          <w:lang w:val="lv-LV"/>
        </w:rPr>
        <w:t>Sākumskolas posmā, 1.</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3.klase, 2024./ 2025. mācību gadā mācījās 298 izglītojamie. Lielākā daļa snieguma vērtējums mācību priekšmetos ir A (“apguvis”) un T ( “turpina apgūt”) līmenī, atsevišķi vērtējumi S (“sācis apgūt”) un P ( “apguvis padziļināti”) līmenī. Skolēniem ar mācīšanās grūtībām un skolēniem no Ukrainas tika izstrādāti un īstenoti individuālie mācību plāni, notika konsultācijas.</w:t>
      </w:r>
    </w:p>
    <w:p w14:paraId="684468BC" w14:textId="77777777" w:rsidR="00C41376" w:rsidRPr="00DB2336" w:rsidRDefault="0034626E" w:rsidP="009A7FA6">
      <w:pPr>
        <w:pBdr>
          <w:top w:val="nil"/>
          <w:left w:val="nil"/>
          <w:bottom w:val="nil"/>
          <w:right w:val="nil"/>
          <w:between w:val="nil"/>
        </w:pBdr>
        <w:spacing w:after="0" w:line="276" w:lineRule="auto"/>
        <w:ind w:left="426"/>
        <w:jc w:val="both"/>
        <w:rPr>
          <w:rFonts w:ascii="Times New Roman" w:eastAsia="Times New Roman" w:hAnsi="Times New Roman" w:cs="Times New Roman"/>
          <w:color w:val="7030A0"/>
          <w:sz w:val="24"/>
          <w:szCs w:val="24"/>
          <w:lang w:val="lv-LV"/>
        </w:rPr>
      </w:pPr>
      <w:r w:rsidRPr="00DB2336">
        <w:rPr>
          <w:rFonts w:ascii="Times New Roman" w:eastAsia="Times New Roman" w:hAnsi="Times New Roman" w:cs="Times New Roman"/>
          <w:sz w:val="24"/>
          <w:szCs w:val="24"/>
          <w:lang w:val="lv-LV"/>
        </w:rPr>
        <w:t xml:space="preserve">Visiem sākumskolas skolēniem veikta </w:t>
      </w:r>
      <w:proofErr w:type="spellStart"/>
      <w:r w:rsidRPr="00DB2336">
        <w:rPr>
          <w:rFonts w:ascii="Times New Roman" w:eastAsia="Times New Roman" w:hAnsi="Times New Roman" w:cs="Times New Roman"/>
          <w:sz w:val="24"/>
          <w:szCs w:val="24"/>
          <w:lang w:val="lv-LV"/>
        </w:rPr>
        <w:t>logopēdiskā</w:t>
      </w:r>
      <w:proofErr w:type="spellEnd"/>
      <w:r w:rsidRPr="00DB2336">
        <w:rPr>
          <w:rFonts w:ascii="Times New Roman" w:eastAsia="Times New Roman" w:hAnsi="Times New Roman" w:cs="Times New Roman"/>
          <w:sz w:val="24"/>
          <w:szCs w:val="24"/>
          <w:lang w:val="lv-LV"/>
        </w:rPr>
        <w:t xml:space="preserve"> izpēte, nepieciešamības gadījumā noteiktas individuālās nodarbības. Visos mācību priekšmetos tika nodrošinātas individuālās konsultācijas.</w:t>
      </w:r>
    </w:p>
    <w:p w14:paraId="2372EEEB" w14:textId="5C4504E1" w:rsidR="00C41376" w:rsidRPr="00DB2336" w:rsidRDefault="0034626E" w:rsidP="009A7FA6">
      <w:pPr>
        <w:pBdr>
          <w:top w:val="nil"/>
          <w:left w:val="nil"/>
          <w:bottom w:val="nil"/>
          <w:right w:val="nil"/>
          <w:between w:val="nil"/>
        </w:pBdr>
        <w:spacing w:after="0" w:line="276" w:lineRule="auto"/>
        <w:ind w:left="426" w:firstLine="720"/>
        <w:jc w:val="both"/>
        <w:rPr>
          <w:rFonts w:ascii="Times New Roman" w:eastAsia="Times New Roman" w:hAnsi="Times New Roman" w:cs="Times New Roman"/>
          <w:sz w:val="24"/>
          <w:szCs w:val="24"/>
          <w:lang w:val="lv-LV"/>
        </w:rPr>
      </w:pPr>
      <w:bookmarkStart w:id="2" w:name="_heading=h.vsywmcub656r" w:colFirst="0" w:colLast="0"/>
      <w:bookmarkEnd w:id="2"/>
      <w:r w:rsidRPr="00DB2336">
        <w:rPr>
          <w:rFonts w:ascii="Times New Roman" w:eastAsia="Times New Roman" w:hAnsi="Times New Roman" w:cs="Times New Roman"/>
          <w:sz w:val="24"/>
          <w:szCs w:val="24"/>
          <w:lang w:val="lv-LV"/>
        </w:rPr>
        <w:t>4.</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6. klašu posmā 2024./2025.mācību gadā mācījās 287 skolēni. Vērtējot gadā izliktos vērtējumus, augsts līmenis bija 0,7%, optimāls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47,4%, pietiekams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44,6%, nepietiekams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5,9% skolēniem.</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Visaugstākie</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vērtējumi saņemti mācību priekšmetos: sports un veselība, teātra māksla, mūzika; viszemākie vērtējumi </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vācu valoda, latviešu valoda un matemātika. Skolēniem tiek piedāvātas konsultācijas visos mācību priekšmetos, skolēniem ar zemiem </w:t>
      </w:r>
      <w:r w:rsidRPr="00DB2336">
        <w:rPr>
          <w:rFonts w:ascii="Times New Roman" w:eastAsia="Times New Roman" w:hAnsi="Times New Roman" w:cs="Times New Roman"/>
          <w:sz w:val="24"/>
          <w:szCs w:val="24"/>
          <w:lang w:val="lv-LV"/>
        </w:rPr>
        <w:lastRenderedPageBreak/>
        <w:t>mācību sasniegumiem tiek noteiktas obligātās konsultācijas. Skolēniem ar mācīšanās traucējumiem ir izstrādāti individuālie plāni.</w:t>
      </w:r>
    </w:p>
    <w:p w14:paraId="0B447DD9" w14:textId="74DADA96" w:rsidR="00C41376" w:rsidRPr="00DB2336" w:rsidRDefault="009A7FA6" w:rsidP="009A7FA6">
      <w:pPr>
        <w:spacing w:after="0" w:line="276" w:lineRule="auto"/>
        <w:ind w:left="426"/>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34626E" w:rsidRPr="00DB2336">
        <w:rPr>
          <w:rFonts w:ascii="Times New Roman" w:eastAsia="Times New Roman" w:hAnsi="Times New Roman" w:cs="Times New Roman"/>
          <w:sz w:val="24"/>
          <w:szCs w:val="24"/>
          <w:lang w:val="lv-LV"/>
        </w:rPr>
        <w:t>7.</w:t>
      </w:r>
      <w:r>
        <w:rPr>
          <w:rFonts w:ascii="Times New Roman" w:eastAsia="Times New Roman" w:hAnsi="Times New Roman" w:cs="Times New Roman"/>
          <w:sz w:val="24"/>
          <w:szCs w:val="24"/>
          <w:lang w:val="lv-LV"/>
        </w:rPr>
        <w:t>–</w:t>
      </w:r>
      <w:r w:rsidR="0034626E" w:rsidRPr="00DB2336">
        <w:rPr>
          <w:rFonts w:ascii="Times New Roman" w:eastAsia="Times New Roman" w:hAnsi="Times New Roman" w:cs="Times New Roman"/>
          <w:sz w:val="24"/>
          <w:szCs w:val="24"/>
          <w:lang w:val="lv-LV"/>
        </w:rPr>
        <w:t>12. klasēs 2024./2025 mācību gadā mācījās 388 izglītojamie.</w:t>
      </w:r>
    </w:p>
    <w:p w14:paraId="5D9CA474" w14:textId="32DCE69F" w:rsidR="00C41376" w:rsidRPr="00DB2336" w:rsidRDefault="0034626E" w:rsidP="009A7FA6">
      <w:pPr>
        <w:spacing w:after="0" w:line="276" w:lineRule="auto"/>
        <w:ind w:left="42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7.</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9.klašu grupā</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šajā mācību gadā mācību sniegums augstā un optimālā (6</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10 balles) līmenī ir 86 skolēniem(33%). Sadalot pa klasēm, 7. klasēs augstu un optimālu zināšanu līmeni sasniedz 42 skolēni (46%); 8.klasēs 16 skolēni (21%) un 9.klasēs 28 skolēni (30%).</w:t>
      </w:r>
    </w:p>
    <w:p w14:paraId="5D5DDFF0" w14:textId="18B15856" w:rsidR="00C41376" w:rsidRPr="00DB2336" w:rsidRDefault="0034626E" w:rsidP="009A7FA6">
      <w:pPr>
        <w:spacing w:after="0" w:line="276" w:lineRule="auto"/>
        <w:ind w:left="42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Šajā klašu grupā 38 skolēniem ( 15%) mācību snieguma vērtējumi ir tikai 7</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10 balles.</w:t>
      </w:r>
    </w:p>
    <w:p w14:paraId="7564E64E" w14:textId="2227D1CF" w:rsidR="00C41376" w:rsidRPr="00DB2336" w:rsidRDefault="0034626E" w:rsidP="009A7FA6">
      <w:pPr>
        <w:spacing w:after="0" w:line="276" w:lineRule="auto"/>
        <w:ind w:left="42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10.</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12. klašu grupā mācību sniegums augstā un optimālā līmenī ir 47 (36%) skolēniem. Pa klasēm </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 10. klasē 11(27%) skolēniem; 11.klasē 12 (27%)skolēniem; 12.klasē 23 (52%) skolēniem. Vienam skolēnam 10.klasē mācību sniegums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ir tikai augstākajā</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 xml:space="preserve"> (9 un 10 balles) līmenī.</w:t>
      </w:r>
    </w:p>
    <w:p w14:paraId="3AE442A9" w14:textId="7D36C891" w:rsidR="00C41376" w:rsidRPr="00DB2336" w:rsidRDefault="0034626E" w:rsidP="009A7FA6">
      <w:pPr>
        <w:spacing w:after="0" w:line="276" w:lineRule="auto"/>
        <w:ind w:left="42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Kopumā no visiem izliktajiem vērtējumiem 7.</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9. klašu posmā 69,4% vērtējumi</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ir augstā un optimālā līmenī; 10.</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12. klašu posmā 84,3% vērtējumu ir augstā un optimālā līmenī. Izvērtējot pa mācību priekšmetiem (% no visiem izliktajiem vērtējumiem), 7.</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9. klašu posmā mācību sasniegumu vērtējumi augstā un optimālā līmenī virs 75% no kopējā vērtējumu skaita ir 8 mācību priekšmetos: angļu valoda, dizains un tehnoloģijas,</w:t>
      </w:r>
      <w:r w:rsidR="009A7FA6">
        <w:rPr>
          <w:rFonts w:ascii="Times New Roman" w:eastAsia="Times New Roman" w:hAnsi="Times New Roman" w:cs="Times New Roman"/>
          <w:sz w:val="24"/>
          <w:szCs w:val="24"/>
          <w:lang w:val="lv-LV"/>
        </w:rPr>
        <w:t xml:space="preserve"> </w:t>
      </w:r>
      <w:r w:rsidRPr="00DB2336">
        <w:rPr>
          <w:rFonts w:ascii="Times New Roman" w:eastAsia="Times New Roman" w:hAnsi="Times New Roman" w:cs="Times New Roman"/>
          <w:sz w:val="24"/>
          <w:szCs w:val="24"/>
          <w:lang w:val="lv-LV"/>
        </w:rPr>
        <w:t>sports un veselība, teātra māksla, vizuālā māksla, sociālās zinības, mūzika, vācu valoda (ievads); 10.</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 xml:space="preserve">12. klašu posmā optimālā un vispārīgā līmeņa kursos skolēnu zināšanu vērtējums augstā un optimālā līmenī virs 75% no kopējā vērtējumu skaita ir šādos mācību priekšmetos: angļu valoda, bioloģija, vēsture, krievu valoda, vācu valoda (ievads), kultūras pamati, kultūra un māksla, latviešu valoda, literatūra, programmēšana, datorika. </w:t>
      </w:r>
    </w:p>
    <w:p w14:paraId="61DE1ED7" w14:textId="7D943A23" w:rsidR="00C41376" w:rsidRPr="00DB2336" w:rsidRDefault="0034626E" w:rsidP="009A7FA6">
      <w:pPr>
        <w:spacing w:after="0" w:line="276" w:lineRule="auto"/>
        <w:ind w:left="426"/>
        <w:jc w:val="both"/>
        <w:rPr>
          <w:rFonts w:ascii="Times New Roman" w:eastAsia="Times New Roman" w:hAnsi="Times New Roman" w:cs="Times New Roman"/>
          <w:sz w:val="24"/>
          <w:szCs w:val="24"/>
          <w:lang w:val="lv-LV"/>
        </w:rPr>
      </w:pPr>
      <w:bookmarkStart w:id="3" w:name="_heading=h.k8jmg9uz1o1y" w:colFirst="0" w:colLast="0"/>
      <w:bookmarkEnd w:id="3"/>
      <w:r w:rsidRPr="00DB2336">
        <w:rPr>
          <w:rFonts w:ascii="Times New Roman" w:eastAsia="Times New Roman" w:hAnsi="Times New Roman" w:cs="Times New Roman"/>
          <w:sz w:val="24"/>
          <w:szCs w:val="24"/>
          <w:lang w:val="lv-LV"/>
        </w:rPr>
        <w:t>11,9% izglītojamo 7.</w:t>
      </w:r>
      <w:r w:rsidR="009A7FA6">
        <w:rPr>
          <w:rFonts w:ascii="Times New Roman" w:eastAsia="Times New Roman" w:hAnsi="Times New Roman" w:cs="Times New Roman"/>
          <w:sz w:val="24"/>
          <w:szCs w:val="24"/>
          <w:lang w:val="lv-LV"/>
        </w:rPr>
        <w:t>–</w:t>
      </w:r>
      <w:r w:rsidRPr="00DB2336">
        <w:rPr>
          <w:rFonts w:ascii="Times New Roman" w:eastAsia="Times New Roman" w:hAnsi="Times New Roman" w:cs="Times New Roman"/>
          <w:sz w:val="24"/>
          <w:szCs w:val="24"/>
          <w:lang w:val="lv-LV"/>
        </w:rPr>
        <w:t>8. klašu grupā mācību gadu noslēdza ar nepietiekamu vērtējumu kādā no mācību priekšmetiem. Visiem šiem skolēniem tika noteikti papildus mācību pasākumi. Mācību gada laikā skolēniem ir iespēja apmeklēt konsultācijas visos mācību priekšmetos. Ja zināšanu sniegums ir zems, tiek noteiktas obligātas konsultācijas.</w:t>
      </w:r>
    </w:p>
    <w:p w14:paraId="033BC911" w14:textId="77777777" w:rsidR="00C41376" w:rsidRPr="00DB2336" w:rsidRDefault="00C41376">
      <w:pPr>
        <w:spacing w:after="0" w:line="240" w:lineRule="auto"/>
        <w:jc w:val="both"/>
        <w:rPr>
          <w:rFonts w:ascii="Times New Roman" w:eastAsia="Times New Roman" w:hAnsi="Times New Roman" w:cs="Times New Roman"/>
          <w:sz w:val="24"/>
          <w:szCs w:val="24"/>
          <w:lang w:val="lv-LV"/>
        </w:rPr>
      </w:pPr>
      <w:bookmarkStart w:id="4" w:name="_heading=h.3jbx4nsd77ki" w:colFirst="0" w:colLast="0"/>
      <w:bookmarkStart w:id="5" w:name="_heading=h.85ytrelmlu7" w:colFirst="0" w:colLast="0"/>
      <w:bookmarkEnd w:id="4"/>
      <w:bookmarkEnd w:id="5"/>
    </w:p>
    <w:p w14:paraId="279D415B"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Informācija par izglītības iestādes, izglītības programmu akreditācijā un izglītības iestādes vadītāja profesionālās darbības novērtēšanā norādīto uzdevumu izpildi (2023./2024.māc.g., 2024./2025.māc.g.)</w:t>
      </w:r>
    </w:p>
    <w:tbl>
      <w:tblPr>
        <w:tblStyle w:val="a9"/>
        <w:tblW w:w="967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29"/>
        <w:gridCol w:w="6663"/>
        <w:gridCol w:w="1785"/>
      </w:tblGrid>
      <w:tr w:rsidR="00C41376" w:rsidRPr="00DB2336" w14:paraId="6984843C" w14:textId="77777777" w:rsidTr="009A7FA6">
        <w:trPr>
          <w:trHeight w:val="283"/>
        </w:trPr>
        <w:tc>
          <w:tcPr>
            <w:tcW w:w="1229" w:type="dxa"/>
            <w:shd w:val="clear" w:color="auto" w:fill="E2EFD9" w:themeFill="accent6" w:themeFillTint="33"/>
            <w:tcMar>
              <w:top w:w="100" w:type="dxa"/>
              <w:left w:w="100" w:type="dxa"/>
              <w:bottom w:w="100" w:type="dxa"/>
              <w:right w:w="100" w:type="dxa"/>
            </w:tcMar>
          </w:tcPr>
          <w:p w14:paraId="56E11208" w14:textId="77777777" w:rsidR="00C41376" w:rsidRPr="00DB2336" w:rsidRDefault="0034626E">
            <w:pPr>
              <w:widowControl w:val="0"/>
              <w:spacing w:after="0" w:line="240" w:lineRule="auto"/>
              <w:jc w:val="center"/>
              <w:rPr>
                <w:rFonts w:ascii="Times New Roman" w:eastAsia="Times New Roman" w:hAnsi="Times New Roman" w:cs="Times New Roman"/>
                <w:b/>
                <w:sz w:val="24"/>
                <w:szCs w:val="24"/>
                <w:lang w:val="lv-LV"/>
              </w:rPr>
            </w:pPr>
            <w:r w:rsidRPr="00DB2336">
              <w:rPr>
                <w:rFonts w:ascii="Times New Roman" w:eastAsia="Times New Roman" w:hAnsi="Times New Roman" w:cs="Times New Roman"/>
                <w:b/>
                <w:sz w:val="24"/>
                <w:szCs w:val="24"/>
                <w:lang w:val="lv-LV"/>
              </w:rPr>
              <w:t>Elements</w:t>
            </w:r>
          </w:p>
        </w:tc>
        <w:tc>
          <w:tcPr>
            <w:tcW w:w="6663" w:type="dxa"/>
            <w:shd w:val="clear" w:color="auto" w:fill="E2EFD9" w:themeFill="accent6" w:themeFillTint="33"/>
            <w:tcMar>
              <w:top w:w="100" w:type="dxa"/>
              <w:left w:w="100" w:type="dxa"/>
              <w:bottom w:w="100" w:type="dxa"/>
              <w:right w:w="100" w:type="dxa"/>
            </w:tcMar>
          </w:tcPr>
          <w:p w14:paraId="137DA2D0" w14:textId="77777777" w:rsidR="00C41376" w:rsidRPr="00DB2336" w:rsidRDefault="0034626E">
            <w:pPr>
              <w:widowControl w:val="0"/>
              <w:spacing w:after="0" w:line="240" w:lineRule="auto"/>
              <w:jc w:val="center"/>
              <w:rPr>
                <w:rFonts w:ascii="Times New Roman" w:eastAsia="Times New Roman" w:hAnsi="Times New Roman" w:cs="Times New Roman"/>
                <w:b/>
                <w:sz w:val="24"/>
                <w:szCs w:val="24"/>
                <w:lang w:val="lv-LV"/>
              </w:rPr>
            </w:pPr>
            <w:r w:rsidRPr="00DB2336">
              <w:rPr>
                <w:rFonts w:ascii="Times New Roman" w:eastAsia="Times New Roman" w:hAnsi="Times New Roman" w:cs="Times New Roman"/>
                <w:b/>
                <w:sz w:val="24"/>
                <w:szCs w:val="24"/>
                <w:lang w:val="lv-LV"/>
              </w:rPr>
              <w:t>Uzdevumi</w:t>
            </w:r>
          </w:p>
        </w:tc>
        <w:tc>
          <w:tcPr>
            <w:tcW w:w="1785" w:type="dxa"/>
            <w:shd w:val="clear" w:color="auto" w:fill="E2EFD9" w:themeFill="accent6" w:themeFillTint="33"/>
          </w:tcPr>
          <w:p w14:paraId="55DBBA3C" w14:textId="77777777" w:rsidR="00C41376" w:rsidRPr="00DB2336" w:rsidRDefault="0034626E">
            <w:pPr>
              <w:widowControl w:val="0"/>
              <w:spacing w:after="0" w:line="240" w:lineRule="auto"/>
              <w:jc w:val="center"/>
              <w:rPr>
                <w:rFonts w:ascii="Times New Roman" w:eastAsia="Times New Roman" w:hAnsi="Times New Roman" w:cs="Times New Roman"/>
                <w:b/>
                <w:sz w:val="24"/>
                <w:szCs w:val="24"/>
                <w:lang w:val="lv-LV"/>
              </w:rPr>
            </w:pPr>
            <w:r w:rsidRPr="00DB2336">
              <w:rPr>
                <w:rFonts w:ascii="Times New Roman" w:eastAsia="Times New Roman" w:hAnsi="Times New Roman" w:cs="Times New Roman"/>
                <w:b/>
                <w:sz w:val="24"/>
                <w:szCs w:val="24"/>
                <w:lang w:val="lv-LV"/>
              </w:rPr>
              <w:t>Izpilde</w:t>
            </w:r>
          </w:p>
        </w:tc>
      </w:tr>
      <w:tr w:rsidR="00C41376" w:rsidRPr="00DB2336" w14:paraId="0AD9C9C5" w14:textId="77777777">
        <w:trPr>
          <w:trHeight w:val="567"/>
        </w:trPr>
        <w:tc>
          <w:tcPr>
            <w:tcW w:w="1229" w:type="dxa"/>
            <w:shd w:val="clear" w:color="auto" w:fill="auto"/>
            <w:tcMar>
              <w:top w:w="100" w:type="dxa"/>
              <w:left w:w="100" w:type="dxa"/>
              <w:bottom w:w="100" w:type="dxa"/>
              <w:right w:w="100" w:type="dxa"/>
            </w:tcMar>
            <w:vAlign w:val="center"/>
          </w:tcPr>
          <w:p w14:paraId="1BD1D5FB" w14:textId="77777777" w:rsidR="00C41376" w:rsidRPr="00DB2336" w:rsidRDefault="0034626E">
            <w:pPr>
              <w:ind w:left="102"/>
              <w:jc w:val="center"/>
              <w:rPr>
                <w:rFonts w:ascii="Times New Roman" w:eastAsia="Times New Roman" w:hAnsi="Times New Roman" w:cs="Times New Roman"/>
                <w:lang w:val="lv-LV"/>
              </w:rPr>
            </w:pPr>
            <w:r w:rsidRPr="00DB2336">
              <w:rPr>
                <w:rFonts w:ascii="Times New Roman" w:eastAsia="Times New Roman" w:hAnsi="Times New Roman" w:cs="Times New Roman"/>
                <w:lang w:val="lv-LV"/>
              </w:rPr>
              <w:t>4.1.</w:t>
            </w:r>
          </w:p>
        </w:tc>
        <w:tc>
          <w:tcPr>
            <w:tcW w:w="6663" w:type="dxa"/>
            <w:shd w:val="clear" w:color="auto" w:fill="auto"/>
            <w:tcMar>
              <w:top w:w="100" w:type="dxa"/>
              <w:left w:w="100" w:type="dxa"/>
              <w:bottom w:w="100" w:type="dxa"/>
              <w:right w:w="100" w:type="dxa"/>
            </w:tcMar>
          </w:tcPr>
          <w:p w14:paraId="5C0AAC0A" w14:textId="77777777" w:rsidR="00C41376" w:rsidRPr="00DB2336" w:rsidRDefault="0034626E">
            <w:pPr>
              <w:jc w:val="both"/>
              <w:rPr>
                <w:rFonts w:ascii="Times New Roman" w:eastAsia="Times New Roman" w:hAnsi="Times New Roman" w:cs="Times New Roman"/>
                <w:i/>
                <w:sz w:val="24"/>
                <w:szCs w:val="24"/>
                <w:lang w:val="lv-LV"/>
              </w:rPr>
            </w:pPr>
            <w:r w:rsidRPr="00DB2336">
              <w:rPr>
                <w:rFonts w:ascii="Times New Roman" w:eastAsia="Times New Roman" w:hAnsi="Times New Roman" w:cs="Times New Roman"/>
                <w:sz w:val="24"/>
                <w:szCs w:val="24"/>
                <w:lang w:val="lv-LV"/>
              </w:rPr>
              <w:t>Veicināt izglītojamo piesaisti vidējās izglītības posmam, organizējot aktivitātes esošiem pamatizglītības posma izglītojamajiem un vecākiem un organizējot “atvērtās durvis” citiem interesentiem, potenciāliem izglītojamajiem vidējās izglītības posmā.</w:t>
            </w:r>
          </w:p>
        </w:tc>
        <w:tc>
          <w:tcPr>
            <w:tcW w:w="1785" w:type="dxa"/>
            <w:vMerge w:val="restart"/>
          </w:tcPr>
          <w:p w14:paraId="2076DBC5" w14:textId="77777777" w:rsidR="00C41376" w:rsidRPr="00DB2336" w:rsidRDefault="0034626E">
            <w:pPr>
              <w:jc w:val="both"/>
              <w:rPr>
                <w:rFonts w:ascii="Times New Roman" w:eastAsia="Times New Roman" w:hAnsi="Times New Roman" w:cs="Times New Roman"/>
                <w:lang w:val="lv-LV"/>
              </w:rPr>
            </w:pPr>
            <w:r w:rsidRPr="00DB2336">
              <w:rPr>
                <w:rFonts w:ascii="Times New Roman" w:eastAsia="Times New Roman" w:hAnsi="Times New Roman" w:cs="Times New Roman"/>
                <w:lang w:val="lv-LV"/>
              </w:rPr>
              <w:t>Akreditācijas ekspertu komisijas ziņojums tika saņemts 2025. gada jūnijā, tādēļ 2024./2025. mācību gadā šo uzdevumu izpilde netika uzsākta.</w:t>
            </w:r>
          </w:p>
        </w:tc>
      </w:tr>
      <w:tr w:rsidR="00C41376" w:rsidRPr="00DB2336" w14:paraId="42F0662B" w14:textId="77777777">
        <w:trPr>
          <w:trHeight w:val="567"/>
        </w:trPr>
        <w:tc>
          <w:tcPr>
            <w:tcW w:w="1229" w:type="dxa"/>
            <w:shd w:val="clear" w:color="auto" w:fill="auto"/>
            <w:tcMar>
              <w:top w:w="100" w:type="dxa"/>
              <w:left w:w="100" w:type="dxa"/>
              <w:bottom w:w="100" w:type="dxa"/>
              <w:right w:w="100" w:type="dxa"/>
            </w:tcMar>
            <w:vAlign w:val="center"/>
          </w:tcPr>
          <w:p w14:paraId="601E3CB1" w14:textId="77777777" w:rsidR="00C41376" w:rsidRPr="00DB2336" w:rsidRDefault="0034626E">
            <w:pPr>
              <w:ind w:left="102"/>
              <w:jc w:val="center"/>
              <w:rPr>
                <w:rFonts w:ascii="Times New Roman" w:eastAsia="Times New Roman" w:hAnsi="Times New Roman" w:cs="Times New Roman"/>
                <w:lang w:val="lv-LV"/>
              </w:rPr>
            </w:pPr>
            <w:r w:rsidRPr="00DB2336">
              <w:rPr>
                <w:rFonts w:ascii="Times New Roman" w:eastAsia="Times New Roman" w:hAnsi="Times New Roman" w:cs="Times New Roman"/>
                <w:lang w:val="lv-LV"/>
              </w:rPr>
              <w:t>4.1.</w:t>
            </w:r>
          </w:p>
        </w:tc>
        <w:tc>
          <w:tcPr>
            <w:tcW w:w="6663" w:type="dxa"/>
            <w:shd w:val="clear" w:color="auto" w:fill="auto"/>
            <w:tcMar>
              <w:top w:w="100" w:type="dxa"/>
              <w:left w:w="100" w:type="dxa"/>
              <w:bottom w:w="100" w:type="dxa"/>
              <w:right w:w="100" w:type="dxa"/>
            </w:tcMar>
          </w:tcPr>
          <w:p w14:paraId="030B4000" w14:textId="77777777" w:rsidR="00C41376" w:rsidRPr="00DB2336" w:rsidRDefault="0034626E">
            <w:pPr>
              <w:jc w:val="both"/>
              <w:rPr>
                <w:rFonts w:ascii="Times New Roman" w:eastAsia="Times New Roman" w:hAnsi="Times New Roman" w:cs="Times New Roman"/>
                <w:sz w:val="24"/>
                <w:szCs w:val="24"/>
                <w:lang w:val="lv-LV"/>
              </w:rPr>
            </w:pPr>
            <w:proofErr w:type="spellStart"/>
            <w:r w:rsidRPr="00DB2336">
              <w:rPr>
                <w:rFonts w:ascii="Times New Roman" w:eastAsia="Times New Roman" w:hAnsi="Times New Roman" w:cs="Times New Roman"/>
                <w:sz w:val="24"/>
                <w:szCs w:val="24"/>
                <w:lang w:val="lv-LV"/>
              </w:rPr>
              <w:t>Monitorēt</w:t>
            </w:r>
            <w:proofErr w:type="spellEnd"/>
            <w:r w:rsidRPr="00DB2336">
              <w:rPr>
                <w:rFonts w:ascii="Times New Roman" w:eastAsia="Times New Roman" w:hAnsi="Times New Roman" w:cs="Times New Roman"/>
                <w:sz w:val="24"/>
                <w:szCs w:val="24"/>
                <w:lang w:val="lv-LV"/>
              </w:rPr>
              <w:t xml:space="preserve"> kvalitātes rādītājus piedāvātajiem izglītības virzieniem vidējās izglītības posmā, stratēģiski ieviešot inovācijas piedāvāto virzienu kvalitātes paaugstināšanā vai piedāvājot papildu virzienus un sadarbībā ar dibinātāju plānveidīgi papildinot materiāltehnisko </w:t>
            </w:r>
            <w:r w:rsidRPr="00DB2336">
              <w:rPr>
                <w:rFonts w:ascii="Times New Roman" w:eastAsia="Times New Roman" w:hAnsi="Times New Roman" w:cs="Times New Roman"/>
                <w:sz w:val="24"/>
                <w:szCs w:val="24"/>
                <w:lang w:val="lv-LV"/>
              </w:rPr>
              <w:lastRenderedPageBreak/>
              <w:t>bāzi IKT un STEM jomā ar mērķi piesaistīt izglītojamos vidējās izglītības posmā.</w:t>
            </w:r>
          </w:p>
        </w:tc>
        <w:tc>
          <w:tcPr>
            <w:tcW w:w="1785" w:type="dxa"/>
            <w:vMerge/>
          </w:tcPr>
          <w:p w14:paraId="61A2F07A" w14:textId="77777777" w:rsidR="00C41376" w:rsidRPr="00DB2336" w:rsidRDefault="00C4137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v-LV"/>
              </w:rPr>
            </w:pPr>
          </w:p>
        </w:tc>
      </w:tr>
    </w:tbl>
    <w:p w14:paraId="1B8C550B" w14:textId="77777777" w:rsidR="00C41376" w:rsidRPr="00DB2336" w:rsidRDefault="00C41376">
      <w:pPr>
        <w:spacing w:after="0" w:line="240" w:lineRule="auto"/>
        <w:jc w:val="both"/>
        <w:rPr>
          <w:rFonts w:ascii="Times New Roman" w:eastAsia="Times New Roman" w:hAnsi="Times New Roman" w:cs="Times New Roman"/>
          <w:sz w:val="24"/>
          <w:szCs w:val="24"/>
          <w:lang w:val="lv-LV"/>
        </w:rPr>
      </w:pPr>
    </w:p>
    <w:p w14:paraId="71A73D2B" w14:textId="77777777" w:rsidR="00C41376" w:rsidRPr="00DB2336" w:rsidRDefault="0034626E">
      <w:pPr>
        <w:numPr>
          <w:ilvl w:val="0"/>
          <w:numId w:val="2"/>
        </w:numPr>
        <w:pBdr>
          <w:top w:val="nil"/>
          <w:left w:val="nil"/>
          <w:bottom w:val="nil"/>
          <w:right w:val="nil"/>
          <w:between w:val="nil"/>
        </w:pBdr>
        <w:spacing w:after="120" w:line="240" w:lineRule="auto"/>
        <w:ind w:left="357" w:hanging="357"/>
        <w:jc w:val="center"/>
        <w:rPr>
          <w:rFonts w:ascii="Times New Roman" w:eastAsia="Times New Roman" w:hAnsi="Times New Roman" w:cs="Times New Roman"/>
          <w:b/>
          <w:color w:val="000000"/>
          <w:sz w:val="24"/>
          <w:szCs w:val="24"/>
          <w:lang w:val="lv-LV"/>
        </w:rPr>
      </w:pPr>
      <w:r w:rsidRPr="00DB2336">
        <w:rPr>
          <w:rFonts w:ascii="Times New Roman" w:eastAsia="Times New Roman" w:hAnsi="Times New Roman" w:cs="Times New Roman"/>
          <w:b/>
          <w:color w:val="000000"/>
          <w:sz w:val="24"/>
          <w:szCs w:val="24"/>
          <w:lang w:val="lv-LV"/>
        </w:rPr>
        <w:t>Izglītības iestādes vadītāja, izglītības iestādes padomes un izglītojamo pašpārvaldes ieteikumi izglītības iestādes darbības pilnveidei un izglītības/nozaru politikas jautājumos (pēc iestādes vēlmēm)</w:t>
      </w:r>
    </w:p>
    <w:p w14:paraId="37E280F9"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lang w:val="lv-LV"/>
        </w:rPr>
        <w:t xml:space="preserve"> </w:t>
      </w:r>
      <w:r w:rsidRPr="00DB2336">
        <w:rPr>
          <w:rFonts w:ascii="Times New Roman" w:eastAsia="Times New Roman" w:hAnsi="Times New Roman" w:cs="Times New Roman"/>
          <w:color w:val="000000"/>
          <w:sz w:val="24"/>
          <w:szCs w:val="24"/>
          <w:lang w:val="lv-LV"/>
        </w:rPr>
        <w:t>Izglītības iestādes vadītāja sniegti ieteikumi izglītības/nozaru politikas jautājumos</w:t>
      </w:r>
    </w:p>
    <w:p w14:paraId="077AAF18" w14:textId="77777777" w:rsidR="00C41376" w:rsidRPr="00DB2336" w:rsidRDefault="0034626E">
      <w:pPr>
        <w:numPr>
          <w:ilvl w:val="2"/>
          <w:numId w:val="2"/>
        </w:numPr>
        <w:spacing w:after="0" w:line="240" w:lineRule="auto"/>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Tiekoties ar izglītības un zinātnes ministrēm Andu </w:t>
      </w:r>
      <w:proofErr w:type="spellStart"/>
      <w:r w:rsidRPr="00DB2336">
        <w:rPr>
          <w:rFonts w:ascii="Times New Roman" w:eastAsia="Times New Roman" w:hAnsi="Times New Roman" w:cs="Times New Roman"/>
          <w:sz w:val="24"/>
          <w:szCs w:val="24"/>
          <w:lang w:val="lv-LV"/>
        </w:rPr>
        <w:t>Čakšu</w:t>
      </w:r>
      <w:proofErr w:type="spellEnd"/>
      <w:r w:rsidRPr="00DB2336">
        <w:rPr>
          <w:rFonts w:ascii="Times New Roman" w:eastAsia="Times New Roman" w:hAnsi="Times New Roman" w:cs="Times New Roman"/>
          <w:sz w:val="24"/>
          <w:szCs w:val="24"/>
          <w:lang w:val="lv-LV"/>
        </w:rPr>
        <w:t xml:space="preserve"> un Daci Melbārdi, uzsvēru nepieciešamību:</w:t>
      </w:r>
    </w:p>
    <w:p w14:paraId="089BEF02" w14:textId="77777777" w:rsidR="00C41376" w:rsidRPr="00DB2336" w:rsidRDefault="0034626E">
      <w:pPr>
        <w:widowControl w:val="0"/>
        <w:numPr>
          <w:ilvl w:val="3"/>
          <w:numId w:val="2"/>
        </w:numPr>
        <w:spacing w:after="0" w:line="240" w:lineRule="auto"/>
        <w:ind w:hanging="648"/>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īstenojot modeli </w:t>
      </w:r>
      <w:r w:rsidRPr="00DB2336">
        <w:rPr>
          <w:rFonts w:ascii="Times New Roman" w:eastAsia="Times New Roman" w:hAnsi="Times New Roman" w:cs="Times New Roman"/>
          <w:i/>
          <w:sz w:val="24"/>
          <w:szCs w:val="24"/>
          <w:lang w:val="lv-LV"/>
        </w:rPr>
        <w:t>“Programma skolā”</w:t>
      </w:r>
      <w:r w:rsidRPr="00DB2336">
        <w:rPr>
          <w:rFonts w:ascii="Times New Roman" w:eastAsia="Times New Roman" w:hAnsi="Times New Roman" w:cs="Times New Roman"/>
          <w:sz w:val="24"/>
          <w:szCs w:val="24"/>
          <w:lang w:val="lv-LV"/>
        </w:rPr>
        <w:t>, izvērtēt Smiltenes vidusskolas ēku izvietojumu un saglabāt atbalsta personāla komandas slodzes un nepieciešamo finansējumu;</w:t>
      </w:r>
    </w:p>
    <w:p w14:paraId="612CD78C" w14:textId="77777777" w:rsidR="00C41376" w:rsidRPr="00DB2336" w:rsidRDefault="0034626E">
      <w:pPr>
        <w:widowControl w:val="0"/>
        <w:numPr>
          <w:ilvl w:val="3"/>
          <w:numId w:val="2"/>
        </w:numPr>
        <w:spacing w:after="0" w:line="240" w:lineRule="auto"/>
        <w:ind w:hanging="648"/>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pilnveidot mācību līdzekļu un metodiskā atbalsta pieejamību;</w:t>
      </w:r>
    </w:p>
    <w:p w14:paraId="1055FC11" w14:textId="77777777" w:rsidR="00C41376" w:rsidRPr="00DB2336" w:rsidRDefault="0034626E">
      <w:pPr>
        <w:widowControl w:val="0"/>
        <w:numPr>
          <w:ilvl w:val="3"/>
          <w:numId w:val="2"/>
        </w:numPr>
        <w:spacing w:after="0" w:line="240" w:lineRule="auto"/>
        <w:ind w:hanging="648"/>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risināt pedagogu piesaistes un noturēšanas jautājumus, veicinot reģionālo skolu konkurētspēju darba tirgū;</w:t>
      </w:r>
    </w:p>
    <w:p w14:paraId="4DB3C25C" w14:textId="77777777" w:rsidR="00C41376" w:rsidRPr="00DB2336" w:rsidRDefault="0034626E">
      <w:pPr>
        <w:widowControl w:val="0"/>
        <w:numPr>
          <w:ilvl w:val="3"/>
          <w:numId w:val="2"/>
        </w:numPr>
        <w:pBdr>
          <w:top w:val="nil"/>
          <w:left w:val="nil"/>
          <w:bottom w:val="nil"/>
          <w:right w:val="nil"/>
          <w:between w:val="nil"/>
        </w:pBdr>
        <w:spacing w:after="0" w:line="240" w:lineRule="auto"/>
        <w:ind w:hanging="648"/>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 xml:space="preserve">atbalstīt mācību ekskursiju un </w:t>
      </w:r>
      <w:proofErr w:type="spellStart"/>
      <w:r w:rsidRPr="00DB2336">
        <w:rPr>
          <w:rFonts w:ascii="Times New Roman" w:eastAsia="Times New Roman" w:hAnsi="Times New Roman" w:cs="Times New Roman"/>
          <w:sz w:val="24"/>
          <w:szCs w:val="24"/>
          <w:lang w:val="lv-LV"/>
        </w:rPr>
        <w:t>ārpusklases</w:t>
      </w:r>
      <w:proofErr w:type="spellEnd"/>
      <w:r w:rsidRPr="00DB2336">
        <w:rPr>
          <w:rFonts w:ascii="Times New Roman" w:eastAsia="Times New Roman" w:hAnsi="Times New Roman" w:cs="Times New Roman"/>
          <w:sz w:val="24"/>
          <w:szCs w:val="24"/>
          <w:lang w:val="lv-LV"/>
        </w:rPr>
        <w:t xml:space="preserve"> aktivitāšu finansēšanu kā nozīmīgu mācīšanās procesa sastāvdaļu;</w:t>
      </w:r>
    </w:p>
    <w:p w14:paraId="04342761" w14:textId="77777777" w:rsidR="00C41376" w:rsidRPr="00DB2336" w:rsidRDefault="0034626E" w:rsidP="009A7FA6">
      <w:pPr>
        <w:widowControl w:val="0"/>
        <w:numPr>
          <w:ilvl w:val="3"/>
          <w:numId w:val="2"/>
        </w:numPr>
        <w:pBdr>
          <w:top w:val="nil"/>
          <w:left w:val="nil"/>
          <w:bottom w:val="nil"/>
          <w:right w:val="nil"/>
          <w:between w:val="nil"/>
        </w:pBdr>
        <w:spacing w:after="0" w:line="240" w:lineRule="auto"/>
        <w:ind w:left="1723" w:hanging="646"/>
        <w:jc w:val="both"/>
        <w:rPr>
          <w:rFonts w:ascii="Times New Roman" w:eastAsia="Times New Roman" w:hAnsi="Times New Roman" w:cs="Times New Roman"/>
          <w:sz w:val="24"/>
          <w:szCs w:val="24"/>
          <w:lang w:val="lv-LV"/>
        </w:rPr>
      </w:pPr>
      <w:r w:rsidRPr="00DB2336">
        <w:rPr>
          <w:rFonts w:ascii="Times New Roman" w:eastAsia="Times New Roman" w:hAnsi="Times New Roman" w:cs="Times New Roman"/>
          <w:sz w:val="24"/>
          <w:szCs w:val="24"/>
          <w:lang w:val="lv-LV"/>
        </w:rPr>
        <w:t>pilnveidot centralizēto eksāmenu (CE) apelāciju un vērtēšanas kārtību, nodrošinot vienlīdzīgu pieeju un taisnīgu vērtēšanu visiem skolēniem.</w:t>
      </w:r>
    </w:p>
    <w:p w14:paraId="6778D4B7" w14:textId="77777777" w:rsidR="00C41376" w:rsidRPr="00DB2336" w:rsidRDefault="0034626E">
      <w:pPr>
        <w:numPr>
          <w:ilvl w:val="1"/>
          <w:numId w:val="2"/>
        </w:numPr>
        <w:pBdr>
          <w:top w:val="nil"/>
          <w:left w:val="nil"/>
          <w:bottom w:val="nil"/>
          <w:right w:val="nil"/>
          <w:between w:val="nil"/>
        </w:pBdr>
        <w:spacing w:after="0" w:line="300" w:lineRule="auto"/>
        <w:ind w:left="426"/>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Izglītības iestādes padomes ieteikumi izglītības iestādes darbības pilnveidei un/vai izglītības/nozaru politikas jautājumos</w:t>
      </w:r>
    </w:p>
    <w:p w14:paraId="21857149" w14:textId="77777777" w:rsidR="00C41376" w:rsidRPr="009A7FA6" w:rsidRDefault="0034626E">
      <w:pPr>
        <w:pBdr>
          <w:top w:val="nil"/>
          <w:left w:val="nil"/>
          <w:bottom w:val="nil"/>
          <w:right w:val="nil"/>
          <w:between w:val="nil"/>
        </w:pBdr>
        <w:spacing w:after="0" w:line="300" w:lineRule="auto"/>
        <w:ind w:left="720"/>
        <w:jc w:val="both"/>
        <w:rPr>
          <w:rFonts w:ascii="Times New Roman" w:eastAsia="Times New Roman" w:hAnsi="Times New Roman" w:cs="Times New Roman"/>
          <w:iCs/>
          <w:sz w:val="24"/>
          <w:szCs w:val="24"/>
          <w:lang w:val="lv-LV"/>
        </w:rPr>
      </w:pPr>
      <w:r w:rsidRPr="009A7FA6">
        <w:rPr>
          <w:rFonts w:ascii="Times New Roman" w:eastAsia="Times New Roman" w:hAnsi="Times New Roman" w:cs="Times New Roman"/>
          <w:iCs/>
          <w:sz w:val="24"/>
          <w:szCs w:val="24"/>
          <w:lang w:val="lv-LV"/>
        </w:rPr>
        <w:t>Skolas padome ierosināja uzstādīt nojumes autobusu pieturām Rīgas ielā 16c un Dārza ielā 17, lai skolēniem nodrošinātu drošākus un ērtākus apstākļus, gaidot pašvaldības vai sabiedrisko transportu. Skolas budžetā iekļauta nojumes izveide Rīgas ielā 16c; Dārza ielā 17 nojumes uzstādīšanu plānots īstenot kopā ar ielas pārbūves darbiem.</w:t>
      </w:r>
    </w:p>
    <w:p w14:paraId="1B8F8867" w14:textId="77777777" w:rsidR="00C41376" w:rsidRPr="00DB2336" w:rsidRDefault="0034626E" w:rsidP="009A7FA6">
      <w:pPr>
        <w:numPr>
          <w:ilvl w:val="1"/>
          <w:numId w:val="2"/>
        </w:numPr>
        <w:pBdr>
          <w:top w:val="nil"/>
          <w:left w:val="nil"/>
          <w:bottom w:val="nil"/>
          <w:right w:val="nil"/>
          <w:between w:val="nil"/>
        </w:pBdr>
        <w:spacing w:after="0" w:line="300" w:lineRule="auto"/>
        <w:ind w:left="425" w:hanging="431"/>
        <w:jc w:val="both"/>
        <w:rPr>
          <w:rFonts w:ascii="Times New Roman" w:eastAsia="Times New Roman" w:hAnsi="Times New Roman" w:cs="Times New Roman"/>
          <w:color w:val="000000"/>
          <w:sz w:val="24"/>
          <w:szCs w:val="24"/>
          <w:lang w:val="lv-LV"/>
        </w:rPr>
      </w:pPr>
      <w:r w:rsidRPr="00DB2336">
        <w:rPr>
          <w:rFonts w:ascii="Times New Roman" w:eastAsia="Times New Roman" w:hAnsi="Times New Roman" w:cs="Times New Roman"/>
          <w:color w:val="000000"/>
          <w:sz w:val="24"/>
          <w:szCs w:val="24"/>
          <w:lang w:val="lv-LV"/>
        </w:rPr>
        <w:t xml:space="preserve"> Izglītojamo pašpārvaldes ieteikumi izglītības iestādes darbības pilnveidei un/vai izglītības/nozaru politikas jautājumos</w:t>
      </w:r>
      <w:r w:rsidRPr="00DB2336">
        <w:rPr>
          <w:rFonts w:ascii="Times New Roman" w:eastAsia="Times New Roman" w:hAnsi="Times New Roman" w:cs="Times New Roman"/>
          <w:sz w:val="24"/>
          <w:szCs w:val="24"/>
          <w:lang w:val="lv-LV"/>
        </w:rPr>
        <w:t xml:space="preserve">. </w:t>
      </w:r>
    </w:p>
    <w:p w14:paraId="6C70A8A3" w14:textId="77777777" w:rsidR="00C41376" w:rsidRPr="009A7FA6" w:rsidRDefault="0034626E" w:rsidP="009A7FA6">
      <w:pPr>
        <w:numPr>
          <w:ilvl w:val="2"/>
          <w:numId w:val="2"/>
        </w:numPr>
        <w:spacing w:after="0" w:line="300" w:lineRule="auto"/>
        <w:ind w:left="1225" w:hanging="505"/>
        <w:jc w:val="both"/>
        <w:rPr>
          <w:rFonts w:ascii="Times New Roman" w:eastAsia="Times New Roman" w:hAnsi="Times New Roman" w:cs="Times New Roman"/>
          <w:iCs/>
          <w:sz w:val="24"/>
          <w:szCs w:val="24"/>
          <w:lang w:val="lv-LV"/>
        </w:rPr>
      </w:pPr>
      <w:r w:rsidRPr="009A7FA6">
        <w:rPr>
          <w:rFonts w:ascii="Times New Roman" w:eastAsia="Times New Roman" w:hAnsi="Times New Roman" w:cs="Times New Roman"/>
          <w:iCs/>
          <w:sz w:val="24"/>
          <w:szCs w:val="24"/>
          <w:lang w:val="lv-LV"/>
        </w:rPr>
        <w:t>Pašpārvalde ierosināja pārskatīt un pilnveidot pašpārvaldes prezidenta vēlēšanu kārtību, sagatavojot nepieciešamos dokumentus un nosakot jaunu vēlēšanu procedūru. 2025. gada oktobrī notikušas vēlēšanas, kurās balsot varēja visi skolēni un skolas personāls.</w:t>
      </w:r>
    </w:p>
    <w:p w14:paraId="39027186" w14:textId="77777777" w:rsidR="00C41376" w:rsidRPr="009A7FA6" w:rsidRDefault="0034626E" w:rsidP="009A7FA6">
      <w:pPr>
        <w:numPr>
          <w:ilvl w:val="2"/>
          <w:numId w:val="2"/>
        </w:numPr>
        <w:spacing w:after="0" w:line="300" w:lineRule="auto"/>
        <w:ind w:left="1225" w:hanging="505"/>
        <w:jc w:val="both"/>
        <w:rPr>
          <w:rFonts w:ascii="Times New Roman" w:eastAsia="Times New Roman" w:hAnsi="Times New Roman" w:cs="Times New Roman"/>
          <w:iCs/>
          <w:sz w:val="24"/>
          <w:szCs w:val="24"/>
          <w:lang w:val="lv-LV"/>
        </w:rPr>
      </w:pPr>
      <w:r w:rsidRPr="009A7FA6">
        <w:rPr>
          <w:rFonts w:ascii="Times New Roman" w:eastAsia="Times New Roman" w:hAnsi="Times New Roman" w:cs="Times New Roman"/>
          <w:iCs/>
          <w:sz w:val="24"/>
          <w:szCs w:val="24"/>
          <w:lang w:val="lv-LV"/>
        </w:rPr>
        <w:t>Pašpārvalde rosināja veikt izmaiņas reglamentā, ņemot vērā praktisko pieredzi un nepieciešamību pilnveidot vēlēšanu kārtību un darba organizāciju.</w:t>
      </w:r>
    </w:p>
    <w:p w14:paraId="2DC9E258" w14:textId="77777777" w:rsidR="00C41376" w:rsidRPr="009A7FA6" w:rsidRDefault="0034626E" w:rsidP="009A7FA6">
      <w:pPr>
        <w:numPr>
          <w:ilvl w:val="2"/>
          <w:numId w:val="2"/>
        </w:numPr>
        <w:spacing w:after="0" w:line="300" w:lineRule="auto"/>
        <w:ind w:left="1225" w:hanging="505"/>
        <w:jc w:val="both"/>
        <w:rPr>
          <w:rFonts w:ascii="Times New Roman" w:eastAsia="Times New Roman" w:hAnsi="Times New Roman" w:cs="Times New Roman"/>
          <w:iCs/>
          <w:sz w:val="24"/>
          <w:szCs w:val="24"/>
          <w:lang w:val="lv-LV"/>
        </w:rPr>
      </w:pPr>
      <w:r w:rsidRPr="009A7FA6">
        <w:rPr>
          <w:rFonts w:ascii="Times New Roman" w:eastAsia="Times New Roman" w:hAnsi="Times New Roman" w:cs="Times New Roman"/>
          <w:iCs/>
          <w:sz w:val="24"/>
          <w:szCs w:val="24"/>
          <w:lang w:val="lv-LV"/>
        </w:rPr>
        <w:t>Pašpārvalde ierosināja skolā izvietot depozīta kasti tukšo pudeļu savākšanai, kas šobrīd ir izvietota un tiek aktīvi izmantota.</w:t>
      </w:r>
    </w:p>
    <w:sectPr w:rsidR="00C41376" w:rsidRPr="009A7FA6">
      <w:headerReference w:type="default" r:id="rId12"/>
      <w:footerReference w:type="default" r:id="rId13"/>
      <w:pgSz w:w="12240" w:h="15840"/>
      <w:pgMar w:top="1134" w:right="1134"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8BA7" w14:textId="77777777" w:rsidR="00C44799" w:rsidRDefault="00C44799">
      <w:pPr>
        <w:spacing w:after="0" w:line="240" w:lineRule="auto"/>
      </w:pPr>
      <w:r>
        <w:separator/>
      </w:r>
    </w:p>
  </w:endnote>
  <w:endnote w:type="continuationSeparator" w:id="0">
    <w:p w14:paraId="29BC5DD0" w14:textId="77777777" w:rsidR="00C44799" w:rsidRDefault="00C4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84C7" w14:textId="77777777" w:rsidR="00C41376" w:rsidRDefault="00C41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C4C0" w14:textId="77777777" w:rsidR="00C44799" w:rsidRDefault="00C44799">
      <w:pPr>
        <w:spacing w:after="0" w:line="240" w:lineRule="auto"/>
      </w:pPr>
      <w:r>
        <w:separator/>
      </w:r>
    </w:p>
  </w:footnote>
  <w:footnote w:type="continuationSeparator" w:id="0">
    <w:p w14:paraId="1F845BB0" w14:textId="77777777" w:rsidR="00C44799" w:rsidRDefault="00C4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6C02" w14:textId="77777777" w:rsidR="00C41376" w:rsidRDefault="00C413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60D"/>
    <w:multiLevelType w:val="multilevel"/>
    <w:tmpl w:val="59FA2C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B0D2DD5"/>
    <w:multiLevelType w:val="multilevel"/>
    <w:tmpl w:val="91366DB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3C5D7590"/>
    <w:multiLevelType w:val="multilevel"/>
    <w:tmpl w:val="91366DB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477A49AA"/>
    <w:multiLevelType w:val="multilevel"/>
    <w:tmpl w:val="898E7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6825A0"/>
    <w:multiLevelType w:val="multilevel"/>
    <w:tmpl w:val="91366DB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4CF7660C"/>
    <w:multiLevelType w:val="multilevel"/>
    <w:tmpl w:val="12A0F97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A467AB"/>
    <w:multiLevelType w:val="multilevel"/>
    <w:tmpl w:val="91366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0D553E"/>
    <w:multiLevelType w:val="multilevel"/>
    <w:tmpl w:val="91366DB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76"/>
    <w:rsid w:val="002051A9"/>
    <w:rsid w:val="002E3EF3"/>
    <w:rsid w:val="0034626E"/>
    <w:rsid w:val="0035381B"/>
    <w:rsid w:val="00353A40"/>
    <w:rsid w:val="00470D95"/>
    <w:rsid w:val="00485FE0"/>
    <w:rsid w:val="0057390E"/>
    <w:rsid w:val="006F5EBB"/>
    <w:rsid w:val="009A7FA6"/>
    <w:rsid w:val="009C41D4"/>
    <w:rsid w:val="00AD2E21"/>
    <w:rsid w:val="00B05CBB"/>
    <w:rsid w:val="00B454A3"/>
    <w:rsid w:val="00C41376"/>
    <w:rsid w:val="00C44799"/>
    <w:rsid w:val="00CC19F2"/>
    <w:rsid w:val="00DB2336"/>
    <w:rsid w:val="00EE2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A16C"/>
  <w15:docId w15:val="{BCB06D6D-D186-4691-993B-54E35B6B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styleId="Paraststmeklis">
    <w:name w:val="Normal (Web)"/>
    <w:uiPriority w:val="99"/>
    <w:unhideWhenUsed/>
    <w:rsid w:val="009B4BB9"/>
    <w:pPr>
      <w:spacing w:before="100" w:beforeAutospacing="1" w:after="100" w:afterAutospacing="1" w:line="240" w:lineRule="auto"/>
    </w:pPr>
    <w:rPr>
      <w:rFonts w:ascii="Times New Roman" w:eastAsia="Times New Roman" w:hAnsi="Times New Roman" w:cs="Times New Roman"/>
      <w:sz w:val="24"/>
      <w:szCs w:val="24"/>
      <w:lang w:val="lv-LV"/>
    </w:rPr>
  </w:style>
  <w:style w:type="table" w:customStyle="1" w:styleId="TableNormal0">
    <w:name w:val="Table Normal"/>
    <w:rsid w:val="009B4BB9"/>
    <w:rPr>
      <w:lang w:val="en-US"/>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B61F17"/>
    <w:rPr>
      <w:sz w:val="16"/>
      <w:szCs w:val="16"/>
    </w:rPr>
  </w:style>
  <w:style w:type="paragraph" w:styleId="Komentrateksts">
    <w:name w:val="annotation text"/>
    <w:link w:val="KomentratekstsRakstz"/>
    <w:uiPriority w:val="99"/>
    <w:semiHidden/>
    <w:unhideWhenUsed/>
    <w:rsid w:val="00B61F1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61F17"/>
    <w:rPr>
      <w:sz w:val="20"/>
      <w:szCs w:val="20"/>
      <w:lang w:val="en-US"/>
    </w:rPr>
  </w:style>
  <w:style w:type="paragraph" w:styleId="Komentratma">
    <w:name w:val="annotation subject"/>
    <w:basedOn w:val="Komentrateksts"/>
    <w:next w:val="Komentrateksts"/>
    <w:link w:val="KomentratmaRakstz"/>
    <w:uiPriority w:val="99"/>
    <w:semiHidden/>
    <w:unhideWhenUsed/>
    <w:rsid w:val="00B61F17"/>
    <w:rPr>
      <w:b/>
      <w:bCs/>
    </w:rPr>
  </w:style>
  <w:style w:type="character" w:customStyle="1" w:styleId="KomentratmaRakstz">
    <w:name w:val="Komentāra tēma Rakstz."/>
    <w:basedOn w:val="KomentratekstsRakstz"/>
    <w:link w:val="Komentratma"/>
    <w:uiPriority w:val="99"/>
    <w:semiHidden/>
    <w:rsid w:val="00B61F17"/>
    <w:rPr>
      <w:b/>
      <w:bCs/>
      <w:sz w:val="20"/>
      <w:szCs w:val="20"/>
      <w:lang w:val="en-US"/>
    </w:rPr>
  </w:style>
  <w:style w:type="character" w:styleId="Hipersaite">
    <w:name w:val="Hyperlink"/>
    <w:basedOn w:val="Noklusjumarindkopasfonts"/>
    <w:uiPriority w:val="99"/>
    <w:semiHidden/>
    <w:unhideWhenUsed/>
    <w:rsid w:val="00403B05"/>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20" w:type="dxa"/>
        <w:left w:w="20" w:type="dxa"/>
        <w:bottom w:w="20" w:type="dxa"/>
        <w:right w:w="20" w:type="dxa"/>
      </w:tblCellMar>
    </w:tblPr>
  </w:style>
  <w:style w:type="table" w:customStyle="1" w:styleId="a0">
    <w:basedOn w:val="TableNormal0"/>
    <w:tblPr>
      <w:tblStyleRowBandSize w:val="1"/>
      <w:tblStyleColBandSize w:val="1"/>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9.k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9.k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LgzCv5x7VelyLQ6btWQ7nwfwQ==">CgMxLjAyDmguYm16djZnZzJod2s2Mg5oLnV4ejdvZ3J1M2IwMDIOaC52c3l3bWN1YjY1NnIyDWguODV5dHJlbG1sdTcyDWguODV5dHJlbG1sdTcyDWguODV5dHJlbG1sdTcyDWguODV5dHJlbG1sdTcyDWguODV5dHJlbG1sdTcyDmguazhqbWc5dXoxbzF5Mg5oLjNqYng0bnNkNzdraTINaC44NXl0cmVsbWx1NzgAciExZU9JQ3ZJbGQwOVhFanBkUS11cExpanAyMktzSkpTM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25515</Words>
  <Characters>14545</Characters>
  <Application>Microsoft Office Word</Application>
  <DocSecurity>0</DocSecurity>
  <Lines>121</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Inguna Kondratjeva</cp:lastModifiedBy>
  <cp:revision>11</cp:revision>
  <dcterms:created xsi:type="dcterms:W3CDTF">2025-10-15T15:09:00Z</dcterms:created>
  <dcterms:modified xsi:type="dcterms:W3CDTF">2025-10-22T10:58:00Z</dcterms:modified>
</cp:coreProperties>
</file>